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C0C32">
      <w:pPr>
        <w:autoSpaceDE w:val="0"/>
        <w:autoSpaceDN w:val="0"/>
        <w:adjustRightInd w:val="0"/>
        <w:jc w:val="left"/>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附件2</w:t>
      </w:r>
    </w:p>
    <w:p w14:paraId="7B165923">
      <w:pPr>
        <w:autoSpaceDE w:val="0"/>
        <w:autoSpaceDN w:val="0"/>
        <w:adjustRightInd w:val="0"/>
        <w:jc w:val="center"/>
        <w:rPr>
          <w:rFonts w:ascii="方正小标宋_GBK" w:hAnsi="仿宋" w:eastAsia="方正小标宋_GBK" w:cs="仿宋_GB2312-WinCharSetFFFF-H"/>
          <w:sz w:val="44"/>
          <w:szCs w:val="44"/>
        </w:rPr>
      </w:pPr>
      <w:r>
        <w:rPr>
          <w:rFonts w:hint="eastAsia" w:ascii="方正小标宋_GBK" w:hAnsi="仿宋" w:eastAsia="方正小标宋_GBK" w:cs="仿宋_GB2312-WinCharSetFFFF-H"/>
          <w:sz w:val="44"/>
          <w:szCs w:val="44"/>
        </w:rPr>
        <w:t>申报材料填报要求及说明</w:t>
      </w:r>
    </w:p>
    <w:p w14:paraId="72CE5730">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一、填报要求</w:t>
      </w:r>
    </w:p>
    <w:p w14:paraId="63E1F1A5">
      <w:pPr>
        <w:autoSpaceDE w:val="0"/>
        <w:autoSpaceDN w:val="0"/>
        <w:adjustRightInd w:val="0"/>
        <w:spacing w:line="560" w:lineRule="exact"/>
        <w:ind w:firstLine="640" w:firstLineChars="200"/>
        <w:jc w:val="left"/>
        <w:rPr>
          <w:rFonts w:ascii="仿宋_GB2312" w:hAnsi="华文楷体" w:eastAsia="仿宋_GB2312"/>
          <w:color w:val="000000"/>
          <w:sz w:val="32"/>
          <w:szCs w:val="32"/>
          <w:shd w:val="clear" w:color="auto" w:fill="FFFFFF"/>
        </w:rPr>
      </w:pPr>
      <w:r>
        <w:rPr>
          <w:rFonts w:hint="eastAsia" w:ascii="仿宋_GB2312" w:hAnsi="华文楷体" w:eastAsia="仿宋_GB2312" w:cs="仿宋_GB2312-WinCharSetFFFF-H"/>
          <w:sz w:val="32"/>
          <w:szCs w:val="32"/>
        </w:rPr>
        <w:t>（一）基本材料</w:t>
      </w:r>
    </w:p>
    <w:p w14:paraId="1785A342">
      <w:pPr>
        <w:autoSpaceDE w:val="0"/>
        <w:autoSpaceDN w:val="0"/>
        <w:adjustRightInd w:val="0"/>
        <w:spacing w:line="560" w:lineRule="exact"/>
        <w:ind w:firstLine="640" w:firstLineChars="200"/>
        <w:jc w:val="left"/>
        <w:rPr>
          <w:rFonts w:ascii="仿宋_GB2312" w:hAnsi="黑体" w:eastAsia="仿宋_GB2312"/>
          <w:color w:val="000000"/>
          <w:sz w:val="32"/>
          <w:szCs w:val="32"/>
          <w:shd w:val="clear" w:color="auto" w:fill="FFFFFF"/>
        </w:rPr>
      </w:pPr>
      <w:r>
        <w:rPr>
          <w:rFonts w:hint="eastAsia" w:ascii="仿宋_GB2312" w:hAnsi="仿宋" w:eastAsia="仿宋_GB2312" w:cs="仿宋_GB2312-WinCharSetFFFF-H"/>
          <w:sz w:val="32"/>
          <w:szCs w:val="32"/>
        </w:rPr>
        <w:t>1.身份证明。身份证原件正反面扫描（复印）在一页后上传。</w:t>
      </w:r>
    </w:p>
    <w:p w14:paraId="27182653">
      <w:pPr>
        <w:autoSpaceDE w:val="0"/>
        <w:autoSpaceDN w:val="0"/>
        <w:adjustRightInd w:val="0"/>
        <w:spacing w:line="560" w:lineRule="exact"/>
        <w:ind w:firstLine="640" w:firstLineChars="200"/>
        <w:rPr>
          <w:rFonts w:ascii="仿宋_GB2312" w:hAnsi="黑体" w:eastAsia="仿宋_GB2312"/>
          <w:color w:val="000000"/>
          <w:sz w:val="32"/>
          <w:szCs w:val="32"/>
          <w:shd w:val="clear" w:color="auto" w:fill="FFFFFF"/>
        </w:rPr>
      </w:pPr>
      <w:r>
        <w:rPr>
          <w:rFonts w:hint="eastAsia" w:ascii="仿宋_GB2312" w:hAnsi="仿宋" w:eastAsia="仿宋_GB2312" w:cs="仿宋_GB2312-WinCharSetFFFF-H"/>
          <w:sz w:val="32"/>
          <w:szCs w:val="32"/>
        </w:rPr>
        <w:t>2.学历证明材料。除上传学历、学位证书原件扫描件外，2001年以来国家承认的各类高等教育学历须配合提供《教育部学历证书电子注册备案表》（在线验证有效期设置为6个月及以上）；2008年以来取得的学位，需提供“中国高等教育学位在线验证报告”；2001年以前的高等教育学历或2001年以后无法申请《教育部学历证书电子注册备案表》的申报人，须配合提供《中国高等教育学历认证报告》。上述相关材料均可通过“中国高等教育学生信息网（https://www.chsi.com.cn/）”申请。</w:t>
      </w:r>
    </w:p>
    <w:p w14:paraId="41F2EE34">
      <w:pPr>
        <w:autoSpaceDE w:val="0"/>
        <w:autoSpaceDN w:val="0"/>
        <w:adjustRightInd w:val="0"/>
        <w:spacing w:line="560" w:lineRule="exact"/>
        <w:ind w:firstLine="640" w:firstLineChars="200"/>
        <w:jc w:val="left"/>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3.专业技术职务资格。职称证书（包含编码页与内容页）、在线验证结果证明（需内容完整）、任职资格通知文件（首页至尾页需完整提供并标记出申报人）、《职称评审表》（首页至尾页需完整提供）等资料原件扫描件（四选二上传）。若有多个职称，每个职称均需按前述要求提供且同个职称证明材料整理成一个文档后上传。</w:t>
      </w:r>
    </w:p>
    <w:p w14:paraId="4F78165C">
      <w:pPr>
        <w:autoSpaceDE w:val="0"/>
        <w:autoSpaceDN w:val="0"/>
        <w:adjustRightInd w:val="0"/>
        <w:spacing w:line="560" w:lineRule="exact"/>
        <w:ind w:firstLine="640" w:firstLineChars="200"/>
        <w:rPr>
          <w:rFonts w:ascii="仿宋_GB2312" w:eastAsia="仿宋_GB2312"/>
          <w:sz w:val="32"/>
          <w:szCs w:val="32"/>
        </w:rPr>
      </w:pPr>
      <w:r>
        <w:rPr>
          <w:rFonts w:hint="eastAsia" w:ascii="仿宋_GB2312" w:hAnsi="仿宋" w:eastAsia="仿宋_GB2312" w:cs="仿宋_GB2312-WinCharSetFFFF-H"/>
          <w:sz w:val="32"/>
          <w:szCs w:val="32"/>
        </w:rPr>
        <w:t>4.</w:t>
      </w:r>
      <w:r>
        <w:rPr>
          <w:rFonts w:hint="eastAsia" w:ascii="仿宋_GB2312" w:eastAsia="仿宋_GB2312"/>
          <w:sz w:val="32"/>
          <w:szCs w:val="32"/>
        </w:rPr>
        <w:t>专业技术工作经历材料。</w:t>
      </w:r>
      <w:r>
        <w:rPr>
          <w:rFonts w:hint="eastAsia" w:ascii="仿宋_GB2312" w:eastAsia="仿宋_GB2312" w:cs="仿宋_GB2312"/>
          <w:sz w:val="32"/>
          <w:szCs w:val="32"/>
        </w:rPr>
        <w:t>从参加工作起连续填写，任现职以来的工作经历需具体完善，并对应提供佐证资料（如任职通知、聘用文件、劳动合同等）。</w:t>
      </w:r>
      <w:r>
        <w:rPr>
          <w:rFonts w:hint="eastAsia" w:ascii="仿宋_GB2312" w:hAnsi="仿宋" w:eastAsia="仿宋_GB2312" w:cs="仿宋_GB2312-WinCharSetFFFF-H"/>
          <w:sz w:val="32"/>
          <w:szCs w:val="32"/>
        </w:rPr>
        <w:t>上传加盖单位公章的《专业技术岗位任职证明》原件扫描件。</w:t>
      </w:r>
    </w:p>
    <w:p w14:paraId="758E9DA6">
      <w:pPr>
        <w:autoSpaceDE w:val="0"/>
        <w:autoSpaceDN w:val="0"/>
        <w:adjustRightInd w:val="0"/>
        <w:spacing w:line="560" w:lineRule="exact"/>
        <w:ind w:firstLine="640" w:firstLineChars="200"/>
        <w:jc w:val="left"/>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5.单位公示材料。上传清晰且完整的单位公示情况证明及公示结果证明原件扫描件。</w:t>
      </w:r>
      <w:r>
        <w:rPr>
          <w:rFonts w:ascii="仿宋_GB2312" w:hAnsi="仿宋" w:eastAsia="仿宋_GB2312" w:cs="仿宋_GB2312-WinCharSetFFFF-H"/>
          <w:sz w:val="32"/>
          <w:szCs w:val="32"/>
        </w:rPr>
        <w:t>公示时间不少于5</w:t>
      </w:r>
      <w:r>
        <w:rPr>
          <w:rFonts w:hint="eastAsia" w:ascii="仿宋_GB2312" w:hAnsi="仿宋" w:eastAsia="仿宋_GB2312" w:cs="仿宋_GB2312-WinCharSetFFFF-H"/>
          <w:sz w:val="32"/>
          <w:szCs w:val="32"/>
        </w:rPr>
        <w:t>个工作日，且不得早于当年申报开始时间，加盖单位公章、单位公示结果证明包括公示内容、时间、结果等，加盖单位公章。</w:t>
      </w:r>
    </w:p>
    <w:p w14:paraId="1244B609">
      <w:pPr>
        <w:autoSpaceDE w:val="0"/>
        <w:autoSpaceDN w:val="0"/>
        <w:adjustRightInd w:val="0"/>
        <w:spacing w:line="560" w:lineRule="exact"/>
        <w:ind w:firstLine="640" w:firstLineChars="200"/>
        <w:jc w:val="left"/>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6.任职期内个人思想及工作总结。要求为任现专业技术职务以来本人政治思想及业务工作总结，正高级职称不少于3000字，副高级职称不少于1500字，手写签名并填写日期。</w:t>
      </w:r>
    </w:p>
    <w:p w14:paraId="6497CC0B">
      <w:pPr>
        <w:autoSpaceDE w:val="0"/>
        <w:autoSpaceDN w:val="0"/>
        <w:adjustRightInd w:val="0"/>
        <w:spacing w:line="560" w:lineRule="exact"/>
        <w:ind w:firstLine="640" w:firstLineChars="200"/>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7.单位综合推荐材料。围绕申报人员任期内履职情况进行综合评价，主要内容包括：政治思想表现、工作态度、学识水平、专业能力、任现职以来主要专业技术工作及业绩贡献、年度考核结果等。重点阐述任现职以来主要工作业绩与学术成果，明确申报材料真实有效，说明申报人员无违法、违规、违纪行为，提出明确推荐意见，经单位负责人审查签名并加盖公章。落款时间在公示结束时间之后。</w:t>
      </w:r>
    </w:p>
    <w:p w14:paraId="6702C4E4">
      <w:pPr>
        <w:autoSpaceDE w:val="0"/>
        <w:autoSpaceDN w:val="0"/>
        <w:adjustRightInd w:val="0"/>
        <w:spacing w:line="560" w:lineRule="exact"/>
        <w:ind w:firstLine="640" w:firstLineChars="200"/>
        <w:jc w:val="left"/>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8.取得现专业技术职称后主要专业技术业绩</w:t>
      </w:r>
      <w:r>
        <w:rPr>
          <w:rFonts w:hint="eastAsia" w:ascii="仿宋_GB2312" w:eastAsia="仿宋_GB2312" w:cs="仿宋_GB2312"/>
          <w:sz w:val="32"/>
          <w:szCs w:val="32"/>
        </w:rPr>
        <w:t>。业绩内容与证明材料一一对应。证明材料</w:t>
      </w:r>
      <w:r>
        <w:rPr>
          <w:rFonts w:hint="eastAsia" w:ascii="仿宋_GB2312" w:hAnsi="仿宋" w:eastAsia="仿宋_GB2312" w:cs="仿宋_GB2312-WinCharSetFFFF-H"/>
          <w:sz w:val="32"/>
          <w:szCs w:val="32"/>
        </w:rPr>
        <w:t>必须为本人任现专业技术职务以来取得的，</w:t>
      </w:r>
      <w:r>
        <w:rPr>
          <w:rFonts w:hint="eastAsia" w:ascii="仿宋_GB2312" w:eastAsia="仿宋_GB2312" w:cs="仿宋_GB2312"/>
          <w:sz w:val="32"/>
          <w:szCs w:val="32"/>
        </w:rPr>
        <w:t>包括项目方案、合同、获奖证书、成果鉴定、验收材料、专利证书、个人参与情况证明等原件扫描件，体现申报人部分须用红线框做标记。申报材料不能直接证明参与情况的，须由业绩成果单位提供申报人员的参与情况和对业绩成果的贡献程度说明，由相关证明人签字及附联系方式，并加盖单位公章。经济效益证明，须提供经单位财务、审计部门或税务部门签章认可的佐证材料。解决过重大关键技术难题或填补国内技术空白的证明，须提供成果鉴定。</w:t>
      </w:r>
    </w:p>
    <w:p w14:paraId="5AB704A4">
      <w:pPr>
        <w:autoSpaceDE w:val="0"/>
        <w:autoSpaceDN w:val="0"/>
        <w:adjustRightInd w:val="0"/>
        <w:spacing w:line="560" w:lineRule="exact"/>
        <w:ind w:firstLine="640" w:firstLineChars="200"/>
        <w:rPr>
          <w:rFonts w:ascii="仿宋_GB2312" w:hAnsi="仿宋" w:eastAsia="仿宋_GB2312" w:cs="仿宋_GB2312-WinCharSetFFFF-H"/>
          <w:sz w:val="32"/>
          <w:szCs w:val="32"/>
        </w:rPr>
      </w:pPr>
      <w:r>
        <w:rPr>
          <w:rFonts w:hint="eastAsia" w:ascii="仿宋_GB2312" w:eastAsia="仿宋_GB2312" w:cs="仿宋_GB2312"/>
          <w:sz w:val="32"/>
          <w:szCs w:val="32"/>
        </w:rPr>
        <w:t>9.</w:t>
      </w:r>
      <w:r>
        <w:rPr>
          <w:rFonts w:hint="eastAsia" w:ascii="仿宋_GB2312" w:hAnsi="仿宋" w:eastAsia="仿宋_GB2312" w:cs="仿宋_GB2312-WinCharSetFFFF-H"/>
          <w:sz w:val="32"/>
          <w:szCs w:val="32"/>
        </w:rPr>
        <w:t>取得现专业技术职称后重要学术成果</w:t>
      </w:r>
      <w:r>
        <w:rPr>
          <w:rFonts w:hint="eastAsia" w:ascii="仿宋_GB2312" w:eastAsia="仿宋_GB2312" w:cs="仿宋_GB2312"/>
          <w:sz w:val="32"/>
          <w:szCs w:val="32"/>
        </w:rPr>
        <w:t>。</w:t>
      </w:r>
      <w:r>
        <w:rPr>
          <w:rFonts w:hint="eastAsia" w:ascii="仿宋_GB2312" w:hAnsi="仿宋" w:eastAsia="仿宋_GB2312" w:cs="仿宋_GB2312-WinCharSetFFFF-H"/>
          <w:sz w:val="32"/>
          <w:szCs w:val="32"/>
        </w:rPr>
        <w:t>申报人员的论文论著、行业标准、技术鉴定报告、技术可行性论证报告、技术创新成果报告、专利等材料必须为本人任现专业技术职务以来取得的外语资料要同时上传原文和中文翻译文档，体现申报人部分需用红线框做标记。</w:t>
      </w:r>
    </w:p>
    <w:p w14:paraId="7FF7FAAE">
      <w:pPr>
        <w:pStyle w:val="10"/>
        <w:rPr>
          <w:rFonts w:hAnsi="Times New Roman" w:cs="仿宋_GB2312"/>
        </w:rPr>
      </w:pPr>
      <w:r>
        <w:rPr>
          <w:rFonts w:hint="eastAsia" w:hAnsi="仿宋" w:cs="仿宋_GB2312-WinCharSetFFFF-H"/>
        </w:rPr>
        <w:t>（1）</w:t>
      </w:r>
      <w:r>
        <w:rPr>
          <w:rFonts w:hint="eastAsia" w:hAnsi="Times New Roman" w:cs="仿宋_GB2312"/>
        </w:rPr>
        <w:t>发表论文的，须提供发表的专业学术技术刊物的封面页、版权页、完整目录页、统一书（期）刊号和完整论文内容所在页扫描件，论文目录页中需圈出本人姓名。</w:t>
      </w:r>
    </w:p>
    <w:p w14:paraId="1548CEDD">
      <w:pPr>
        <w:pStyle w:val="10"/>
        <w:rPr>
          <w:rFonts w:cs="仿宋_GB2312"/>
        </w:rPr>
      </w:pPr>
      <w:r>
        <w:rPr>
          <w:rFonts w:hint="eastAsia" w:hAnsi="Times New Roman" w:cs="仿宋_GB2312"/>
        </w:rPr>
        <w:t>为防止学术不端行为，须提供国家新闻出版署网站期刊查验结果（网址：</w:t>
      </w:r>
      <w:r>
        <w:rPr>
          <w:rFonts w:ascii="Times New Roman" w:hAnsi="Times New Roman" w:cs="Times New Roman"/>
        </w:rPr>
        <w:t>https://www.nppa.gov.cn/bsfw/cyjghcpcx/</w:t>
      </w:r>
      <w:r>
        <w:rPr>
          <w:rFonts w:hint="eastAsia" w:cs="仿宋_GB2312"/>
        </w:rPr>
        <w:t>）和中国知网、万方数据或维普网论文检索截图。同时，申报人员所有提交的论文由所在单位在中国知网、万方数据或维普网平台进行查重（已发表的论文，查重比对截止时间为发表的前一日），重复率不得高于</w:t>
      </w:r>
      <w:r>
        <w:rPr>
          <w:color w:val="auto"/>
        </w:rPr>
        <w:t>30%</w:t>
      </w:r>
      <w:r>
        <w:rPr>
          <w:rFonts w:hint="eastAsia" w:cs="仿宋_GB2312"/>
          <w:color w:val="auto"/>
        </w:rPr>
        <w:t>，</w:t>
      </w:r>
      <w:r>
        <w:rPr>
          <w:rFonts w:hint="eastAsia" w:cs="仿宋_GB2312"/>
        </w:rPr>
        <w:t>查重报告附在论文后一并报送，加盖公章。</w:t>
      </w:r>
    </w:p>
    <w:p w14:paraId="69F2AEF0">
      <w:pPr>
        <w:pStyle w:val="10"/>
        <w:rPr>
          <w:rFonts w:cs="仿宋_GB2312"/>
        </w:rPr>
      </w:pPr>
      <w:r>
        <w:rPr>
          <w:rFonts w:hint="eastAsia" w:cs="仿宋_GB2312"/>
        </w:rPr>
        <w:t>（2）撰写论著的，须提供论著封面、目录、统一书（期）刊号和本人撰写部分原件扫描件，本人撰写部分的证明材料，国家新闻出版署网站论著查验结果截图（网址：</w:t>
      </w:r>
      <w:r>
        <w:t>https://pdc.capub.cn/</w:t>
      </w:r>
      <w:r>
        <w:rPr>
          <w:rFonts w:hint="eastAsia" w:cs="仿宋_GB2312"/>
        </w:rPr>
        <w:t>）。</w:t>
      </w:r>
    </w:p>
    <w:p w14:paraId="3E95DF85">
      <w:pPr>
        <w:pStyle w:val="10"/>
      </w:pPr>
      <w:r>
        <w:rPr>
          <w:rFonts w:hint="eastAsia" w:cs="仿宋_GB2312"/>
        </w:rPr>
        <w:t>（3）未发表论文以报告类材料作为学术成果的，须提供由本人撰写的完整的</w:t>
      </w:r>
      <w:r>
        <w:rPr>
          <w:rFonts w:hint="eastAsia" w:hAnsi="仿宋" w:cs="仿宋_GB2312-WinCharSetFFFF-H"/>
        </w:rPr>
        <w:t>行业标准、技术鉴定报告、技术可行性论证报告、技术创新成果报告、发明专利</w:t>
      </w:r>
      <w:r>
        <w:rPr>
          <w:rFonts w:hint="eastAsia" w:cs="仿宋_GB2312"/>
        </w:rPr>
        <w:t>等，以及由本人撰写的有关证明（如加盖公章的正式文件、采纳证明、</w:t>
      </w:r>
      <w:r>
        <w:rPr>
          <w:rFonts w:hint="eastAsia"/>
        </w:rPr>
        <w:t>结项报告等）。</w:t>
      </w:r>
    </w:p>
    <w:p w14:paraId="0DC303A9">
      <w:pPr>
        <w:autoSpaceDE w:val="0"/>
        <w:autoSpaceDN w:val="0"/>
        <w:adjustRightInd w:val="0"/>
        <w:spacing w:line="560" w:lineRule="exact"/>
        <w:ind w:firstLine="640" w:firstLineChars="200"/>
        <w:jc w:val="left"/>
        <w:rPr>
          <w:rFonts w:ascii="仿宋_GB2312" w:hAnsi="仿宋" w:eastAsia="仿宋_GB2312" w:cs="仿宋_GB2312-WinCharSetFFFF-H"/>
          <w:sz w:val="32"/>
          <w:szCs w:val="32"/>
        </w:rPr>
      </w:pPr>
      <w:r>
        <w:rPr>
          <w:rFonts w:hint="eastAsia" w:ascii="仿宋_GB2312" w:eastAsia="仿宋_GB2312" w:cs="仿宋_GB2312"/>
          <w:sz w:val="32"/>
          <w:szCs w:val="32"/>
        </w:rPr>
        <w:t>10.继续教育证明材料。2026年参加专业技术人员继续教育学习合格证明材料，专业课60学时，公需课30学时。</w:t>
      </w:r>
    </w:p>
    <w:p w14:paraId="124214E0">
      <w:pPr>
        <w:autoSpaceDE w:val="0"/>
        <w:autoSpaceDN w:val="0"/>
        <w:adjustRightIn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11.近5年考核结果。需上传近5年正式考核文件或加盖单位公章的考核结果证明。以A、B、C等字母作为考核结果的，需提供单位盖公章的考核结果说明。</w:t>
      </w:r>
    </w:p>
    <w:p w14:paraId="1694FBB9">
      <w:pPr>
        <w:autoSpaceDE w:val="0"/>
        <w:autoSpaceDN w:val="0"/>
        <w:adjustRightInd w:val="0"/>
        <w:spacing w:line="560" w:lineRule="exact"/>
        <w:ind w:firstLine="640" w:firstLineChars="200"/>
        <w:rPr>
          <w:rFonts w:ascii="仿宋_GB2312" w:eastAsia="仿宋_GB2312" w:cs="仿宋_GB2312"/>
          <w:sz w:val="32"/>
          <w:szCs w:val="32"/>
        </w:rPr>
      </w:pPr>
      <w:r>
        <w:rPr>
          <w:rFonts w:hint="eastAsia" w:ascii="仿宋_GB2312" w:hAnsi="华文楷体" w:eastAsia="仿宋_GB2312" w:cs="仿宋_GB2312-WinCharSetFFFF-H"/>
          <w:sz w:val="32"/>
          <w:szCs w:val="32"/>
        </w:rPr>
        <w:t>12.</w:t>
      </w:r>
      <w:r>
        <w:rPr>
          <w:rFonts w:hint="eastAsia" w:ascii="仿宋_GB2312" w:eastAsia="仿宋_GB2312" w:cs="仿宋_GB2312"/>
          <w:sz w:val="32"/>
          <w:szCs w:val="32"/>
        </w:rPr>
        <w:t>其他获奖证书。选填，不得与前款第8、第9项重复。</w:t>
      </w:r>
    </w:p>
    <w:p w14:paraId="57A6D625">
      <w:pPr>
        <w:autoSpaceDE w:val="0"/>
        <w:autoSpaceDN w:val="0"/>
        <w:adjustRightInd w:val="0"/>
        <w:spacing w:line="560" w:lineRule="exact"/>
        <w:ind w:firstLine="640" w:firstLineChars="200"/>
        <w:jc w:val="left"/>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（二）破格推荐材料</w:t>
      </w:r>
    </w:p>
    <w:p w14:paraId="553C6704">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1.《四川省破格申报高级专业技术职务任职资格审核表》应加盖本单位和市（州）或省级主管部门公章后扫描上传。</w:t>
      </w:r>
    </w:p>
    <w:p w14:paraId="68CB0D1F">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2.破格证明材料。包括：本人具备破格条件的政策依据，获得的奖项，取得的重要、重大或突出贡献的业绩情况，破格情况需在公示结果证明和单位综合推荐材料中说明，并加盖相应单位公章后扫描上传。</w:t>
      </w:r>
    </w:p>
    <w:p w14:paraId="63B3E245">
      <w:pPr>
        <w:autoSpaceDE w:val="0"/>
        <w:autoSpaceDN w:val="0"/>
        <w:adjustRightInd w:val="0"/>
        <w:spacing w:line="560" w:lineRule="exact"/>
        <w:ind w:firstLine="640" w:firstLineChars="200"/>
        <w:jc w:val="left"/>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（三）享受政策相关佐证材料</w:t>
      </w:r>
    </w:p>
    <w:p w14:paraId="50D2DBA6">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满足条件的申报人员需提供符合《基本条件》对应条款的相关佐证资料。佐证资料需加盖单位公章。</w:t>
      </w:r>
    </w:p>
    <w:p w14:paraId="32F1E735">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二、相关说明</w:t>
      </w:r>
    </w:p>
    <w:p w14:paraId="044A3340">
      <w:pPr>
        <w:pStyle w:val="10"/>
      </w:pPr>
      <w:r>
        <w:rPr>
          <w:rFonts w:hint="eastAsia"/>
        </w:rPr>
        <w:t>（一）计算任职资格截止时间：2026年12月31日。例如，</w:t>
      </w:r>
      <w:r>
        <w:rPr>
          <w:rFonts w:hint="eastAsia" w:cs="仿宋_GB2312"/>
          <w:color w:val="auto"/>
        </w:rPr>
        <w:t>申报评审基本条件所列的高级工程师，要求具备硕士学位,或硕士研究生学历，或第二学士学位，或大学本科学历，或学士学位，取得工程师职称后，从事本专业或相关专业技术工作满5年</w:t>
      </w:r>
      <w:r>
        <w:rPr>
          <w:rFonts w:hint="eastAsia"/>
        </w:rPr>
        <w:t>，则需在2022年1月1日及以前取得工程师职称。</w:t>
      </w:r>
    </w:p>
    <w:p w14:paraId="0C0148A6">
      <w:pPr>
        <w:pStyle w:val="10"/>
      </w:pPr>
      <w:r>
        <w:rPr>
          <w:rFonts w:hint="eastAsia"/>
        </w:rPr>
        <w:t>以专业技术类职业资格证书申报的，需聘用在相应岗位上，且聘用时间达到申报年限要求。</w:t>
      </w:r>
    </w:p>
    <w:p w14:paraId="7BFB4C01">
      <w:pPr>
        <w:pStyle w:val="10"/>
      </w:pPr>
      <w:r>
        <w:rPr>
          <w:rFonts w:hint="eastAsia"/>
        </w:rPr>
        <w:t>（二）</w:t>
      </w:r>
      <w:r>
        <w:rPr>
          <w:rFonts w:hint="eastAsia" w:ascii="Times New Roman" w:hAnsi="Times New Roman"/>
        </w:rPr>
        <w:t>任现职以来年度考核均为合格以上等次的，其任职年限连续计算；年度考核有不确定等次、基本合格等次和不合格等次的，扣除当年度任职年限，其余任职年限累计计算；年度考核为基本合格及以下的，印发考核结果文件的当年不得申报职称，2025年度的考核结果文件于2026年印发，对其中考核结果为基本合格及以下的，2026年度不得申报职称。</w:t>
      </w:r>
    </w:p>
    <w:p w14:paraId="5B27C439">
      <w:pPr>
        <w:pStyle w:val="10"/>
      </w:pPr>
      <w:r>
        <w:rPr>
          <w:rFonts w:hint="eastAsia"/>
        </w:rPr>
        <w:t>（三）若涉及到劳务派遣导致实际工作单位与社保单位不一致，原则上由劳务派遣单位履行职称申报推荐职责。</w:t>
      </w:r>
    </w:p>
    <w:p w14:paraId="48B32F8B">
      <w:pPr>
        <w:pStyle w:val="10"/>
      </w:pPr>
      <w:r>
        <w:rPr>
          <w:rFonts w:hint="eastAsia"/>
        </w:rPr>
        <w:t>（四）申报人员所提供的论文、著作、科研成果或业绩、奖励等，必须是在取得现</w:t>
      </w:r>
      <w:r>
        <w:t>级别专业技术资格</w:t>
      </w:r>
      <w:r>
        <w:rPr>
          <w:rFonts w:hint="eastAsia"/>
        </w:rPr>
        <w:t>后重新获得的，计算截止时间为2026年7月14日，否则不能作为申报晋升条件；申报的获奖证书和相关材料应为信息与通信专业或信息与通信相关相近专业，否则不能作为申报晋升信息通信高级职称的依据；如果专业技术人员已经使用该业绩材料评审通过职称的，不得再次使用该业绩材料申报其他职称。</w:t>
      </w:r>
    </w:p>
    <w:p w14:paraId="75C5FB5D">
      <w:pPr>
        <w:pStyle w:val="10"/>
      </w:pPr>
      <w:r>
        <w:rPr>
          <w:rFonts w:hint="eastAsia"/>
        </w:rPr>
        <w:t>（五）</w:t>
      </w:r>
      <w:r>
        <w:rPr>
          <w:rFonts w:hint="eastAsia"/>
          <w:color w:val="auto"/>
        </w:rPr>
        <w:t>资格审核贯穿全过程，对申报、评审、确认等任一环节发现不符合要求的申报人员，取消其申报资格。凡</w:t>
      </w:r>
      <w:r>
        <w:rPr>
          <w:rFonts w:hint="eastAsia"/>
        </w:rPr>
        <w:t>提供伪造虚假学历、资历、论文、著者、科研成果、获奖证书等相关材料的人员，一经发现将取消其评审资格，并在行业内予以通报；已取得的专业技术资格予以取消；情节严重的将按相关规定严肃处理。</w:t>
      </w:r>
    </w:p>
    <w:p w14:paraId="6BBAF872">
      <w:pPr>
        <w:pStyle w:val="12"/>
        <w:spacing w:line="560" w:lineRule="exact"/>
        <w:ind w:firstLine="640"/>
        <w:rPr>
          <w:rFonts w:ascii="仿宋_GB2312" w:hAnsi="仿宋" w:cs="仿宋_GB2312-WinCharSetFFFF-H"/>
          <w:szCs w:val="32"/>
        </w:rPr>
      </w:pPr>
      <w:r>
        <w:rPr>
          <w:rFonts w:hint="eastAsia" w:ascii="仿宋_GB2312" w:hAnsi="Calibri" w:cs="仿宋_GB2312"/>
          <w:color w:val="000000"/>
          <w:szCs w:val="32"/>
        </w:rPr>
        <w:t>（六）</w:t>
      </w:r>
      <w:r>
        <w:rPr>
          <w:rFonts w:hint="eastAsia" w:ascii="仿宋_GB2312" w:hAnsi="仿宋" w:cs="仿宋_GB2312-WinCharSetFFFF-H"/>
          <w:bCs/>
          <w:szCs w:val="32"/>
        </w:rPr>
        <w:t>申</w:t>
      </w:r>
      <w:r>
        <w:rPr>
          <w:rFonts w:hint="eastAsia" w:ascii="仿宋_GB2312" w:hAnsi="仿宋" w:cs="仿宋_GB2312-WinCharSetFFFF-H"/>
          <w:szCs w:val="32"/>
        </w:rPr>
        <w:t>报单位或申报人在评审结果通知下发2个月内，到高评办领取《专业技术职务任职资格评审表》后及时装入申报人档案。</w:t>
      </w:r>
    </w:p>
    <w:p w14:paraId="35A4F0D3">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三、注意事项</w:t>
      </w:r>
    </w:p>
    <w:p w14:paraId="5FA7A2AC">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（一）所有要求签字盖章的相关资料，均应签字盖章（均为单位公章）后扫描上传至系统。所有上传系统的复印材料均需由申报人所在单位审核原件，由审核人签名并注明“此件与原件一致”，加盖单位公章。</w:t>
      </w:r>
    </w:p>
    <w:p w14:paraId="21F6A31D">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二）所有材料均需按要求全部上传至申报系统对应处，系统通用模板中若无对应选项，请将相关资料上传至“评委会所需材料”处。若系统通用模板中的要求与本材料规范要求不一致，请按照本材料规范要求提供相关资料。同一材料不要在多个栏目重复上传。</w:t>
      </w:r>
    </w:p>
    <w:p w14:paraId="36A17B02">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（三）所有申报材料均以上传至系统中的为最终确认版，请各申报人员认真对待，因申报材料不清晰、不完整、不全面而影响评审结果的，责任由申报人自负。</w:t>
      </w:r>
    </w:p>
    <w:p w14:paraId="4DBB3A58">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（四）事业单位专业技术人员申报正高级职称的需填写《事业单位正高级专业技术任职资格评审申报表》单位和主管部门签署意见、时间，加盖单位和主管部门公章后扫描上传系统。</w:t>
      </w:r>
    </w:p>
    <w:p w14:paraId="46FF3AFE">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（五）《专业技术职称评审表》请双面打印并装订成册，按时提交至评审委员会。</w:t>
      </w:r>
    </w:p>
    <w:p w14:paraId="40C423A7">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p>
    <w:p w14:paraId="10946114">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p>
    <w:p w14:paraId="7105CC61">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p>
    <w:p w14:paraId="4252421E">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四、部分文件模板</w:t>
      </w:r>
    </w:p>
    <w:p w14:paraId="07BFA17F">
      <w:pPr>
        <w:autoSpaceDE w:val="0"/>
        <w:autoSpaceDN w:val="0"/>
        <w:adjustRightInd w:val="0"/>
        <w:jc w:val="center"/>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四川省破格申报高级专业技术职务任职资格审核表</w:t>
      </w:r>
    </w:p>
    <w:p w14:paraId="490FB539">
      <w:pPr>
        <w:jc w:val="left"/>
        <w:rPr>
          <w:sz w:val="28"/>
          <w:szCs w:val="28"/>
        </w:rPr>
      </w:pPr>
      <w:r>
        <w:rPr>
          <w:rFonts w:hint="eastAsia"/>
          <w:b/>
          <w:sz w:val="28"/>
          <w:szCs w:val="28"/>
        </w:rPr>
        <w:t>破格类型：</w:t>
      </w:r>
      <w:r>
        <w:rPr>
          <w:rFonts w:hint="eastAsia" w:ascii="宋体" w:hAnsi="宋体"/>
          <w:sz w:val="28"/>
          <w:szCs w:val="28"/>
        </w:rPr>
        <w:t>□</w:t>
      </w:r>
      <w:r>
        <w:rPr>
          <w:rFonts w:hint="eastAsia"/>
          <w:sz w:val="28"/>
          <w:szCs w:val="28"/>
        </w:rPr>
        <w:t xml:space="preserve">学历 </w:t>
      </w:r>
      <w:r>
        <w:rPr>
          <w:rFonts w:hint="eastAsia" w:ascii="宋体" w:hAnsi="宋体"/>
          <w:sz w:val="28"/>
          <w:szCs w:val="28"/>
        </w:rPr>
        <w:t>□</w:t>
      </w:r>
      <w:r>
        <w:rPr>
          <w:rFonts w:hint="eastAsia"/>
          <w:sz w:val="28"/>
          <w:szCs w:val="28"/>
        </w:rPr>
        <w:t xml:space="preserve">资历 </w:t>
      </w:r>
      <w:r>
        <w:rPr>
          <w:rFonts w:hint="eastAsia" w:ascii="宋体" w:hAnsi="宋体"/>
          <w:sz w:val="28"/>
          <w:szCs w:val="28"/>
        </w:rPr>
        <w:t>□层级</w:t>
      </w:r>
    </w:p>
    <w:tbl>
      <w:tblPr>
        <w:tblStyle w:val="4"/>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954"/>
        <w:gridCol w:w="1046"/>
        <w:gridCol w:w="969"/>
        <w:gridCol w:w="287"/>
        <w:gridCol w:w="1464"/>
        <w:gridCol w:w="1639"/>
      </w:tblGrid>
      <w:tr w14:paraId="59A8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14:paraId="314CC628">
            <w:pPr>
              <w:jc w:val="center"/>
              <w:rPr>
                <w:b/>
                <w:sz w:val="24"/>
              </w:rPr>
            </w:pPr>
            <w:r>
              <w:rPr>
                <w:rFonts w:hint="eastAsia"/>
                <w:b/>
                <w:sz w:val="24"/>
              </w:rPr>
              <w:t>姓名</w:t>
            </w:r>
          </w:p>
        </w:tc>
        <w:tc>
          <w:tcPr>
            <w:tcW w:w="954" w:type="dxa"/>
            <w:tcBorders>
              <w:top w:val="single" w:color="auto" w:sz="4" w:space="0"/>
              <w:left w:val="single" w:color="auto" w:sz="4" w:space="0"/>
              <w:bottom w:val="single" w:color="auto" w:sz="4" w:space="0"/>
              <w:right w:val="single" w:color="auto" w:sz="4" w:space="0"/>
            </w:tcBorders>
            <w:vAlign w:val="center"/>
          </w:tcPr>
          <w:p w14:paraId="4CBD9070">
            <w:pPr>
              <w:jc w:val="center"/>
              <w:rPr>
                <w:b/>
                <w:sz w:val="24"/>
              </w:rPr>
            </w:pPr>
          </w:p>
        </w:tc>
        <w:tc>
          <w:tcPr>
            <w:tcW w:w="1046" w:type="dxa"/>
            <w:tcBorders>
              <w:top w:val="single" w:color="auto" w:sz="4" w:space="0"/>
              <w:left w:val="single" w:color="auto" w:sz="4" w:space="0"/>
              <w:bottom w:val="single" w:color="auto" w:sz="4" w:space="0"/>
              <w:right w:val="single" w:color="auto" w:sz="4" w:space="0"/>
            </w:tcBorders>
            <w:vAlign w:val="center"/>
          </w:tcPr>
          <w:p w14:paraId="21021DA1">
            <w:pPr>
              <w:jc w:val="center"/>
              <w:rPr>
                <w:b/>
                <w:sz w:val="24"/>
              </w:rPr>
            </w:pPr>
            <w:r>
              <w:rPr>
                <w:rFonts w:hint="eastAsia"/>
                <w:b/>
                <w:sz w:val="24"/>
              </w:rPr>
              <w:t>性别</w:t>
            </w:r>
          </w:p>
        </w:tc>
        <w:tc>
          <w:tcPr>
            <w:tcW w:w="1256" w:type="dxa"/>
            <w:gridSpan w:val="2"/>
            <w:tcBorders>
              <w:top w:val="single" w:color="auto" w:sz="4" w:space="0"/>
              <w:left w:val="single" w:color="auto" w:sz="4" w:space="0"/>
              <w:bottom w:val="single" w:color="auto" w:sz="4" w:space="0"/>
              <w:right w:val="single" w:color="auto" w:sz="4" w:space="0"/>
            </w:tcBorders>
            <w:vAlign w:val="center"/>
          </w:tcPr>
          <w:p w14:paraId="11E7210A">
            <w:pPr>
              <w:jc w:val="center"/>
              <w:rPr>
                <w:b/>
                <w:sz w:val="24"/>
              </w:rPr>
            </w:pPr>
          </w:p>
        </w:tc>
        <w:tc>
          <w:tcPr>
            <w:tcW w:w="1464" w:type="dxa"/>
            <w:tcBorders>
              <w:top w:val="single" w:color="auto" w:sz="4" w:space="0"/>
              <w:left w:val="single" w:color="auto" w:sz="4" w:space="0"/>
              <w:bottom w:val="single" w:color="auto" w:sz="4" w:space="0"/>
              <w:right w:val="single" w:color="auto" w:sz="4" w:space="0"/>
            </w:tcBorders>
            <w:vAlign w:val="center"/>
          </w:tcPr>
          <w:p w14:paraId="33F8158B">
            <w:pPr>
              <w:jc w:val="center"/>
              <w:rPr>
                <w:b/>
                <w:sz w:val="24"/>
              </w:rPr>
            </w:pPr>
            <w:r>
              <w:rPr>
                <w:rFonts w:hint="eastAsia"/>
                <w:b/>
                <w:sz w:val="24"/>
              </w:rPr>
              <w:t>出生年月</w:t>
            </w:r>
          </w:p>
        </w:tc>
        <w:tc>
          <w:tcPr>
            <w:tcW w:w="1639" w:type="dxa"/>
            <w:tcBorders>
              <w:top w:val="single" w:color="auto" w:sz="4" w:space="0"/>
              <w:left w:val="single" w:color="auto" w:sz="4" w:space="0"/>
              <w:bottom w:val="single" w:color="auto" w:sz="4" w:space="0"/>
              <w:right w:val="single" w:color="auto" w:sz="4" w:space="0"/>
            </w:tcBorders>
            <w:vAlign w:val="center"/>
          </w:tcPr>
          <w:p w14:paraId="4629BA87">
            <w:pPr>
              <w:jc w:val="center"/>
              <w:rPr>
                <w:b/>
                <w:sz w:val="24"/>
              </w:rPr>
            </w:pPr>
          </w:p>
        </w:tc>
      </w:tr>
      <w:tr w14:paraId="346B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14:paraId="5178A6C5">
            <w:pPr>
              <w:jc w:val="center"/>
              <w:rPr>
                <w:b/>
                <w:sz w:val="24"/>
              </w:rPr>
            </w:pPr>
            <w:r>
              <w:rPr>
                <w:rFonts w:hint="eastAsia"/>
                <w:b/>
                <w:sz w:val="24"/>
              </w:rPr>
              <w:t>工作单位</w:t>
            </w:r>
          </w:p>
        </w:tc>
        <w:tc>
          <w:tcPr>
            <w:tcW w:w="3256" w:type="dxa"/>
            <w:gridSpan w:val="4"/>
            <w:tcBorders>
              <w:top w:val="single" w:color="auto" w:sz="4" w:space="0"/>
              <w:left w:val="single" w:color="auto" w:sz="4" w:space="0"/>
              <w:bottom w:val="single" w:color="auto" w:sz="4" w:space="0"/>
              <w:right w:val="single" w:color="auto" w:sz="4" w:space="0"/>
            </w:tcBorders>
            <w:vAlign w:val="center"/>
          </w:tcPr>
          <w:p w14:paraId="2C1D3E21">
            <w:pPr>
              <w:jc w:val="center"/>
              <w:rPr>
                <w:b/>
                <w:sz w:val="24"/>
              </w:rPr>
            </w:pPr>
          </w:p>
        </w:tc>
        <w:tc>
          <w:tcPr>
            <w:tcW w:w="1464" w:type="dxa"/>
            <w:tcBorders>
              <w:top w:val="single" w:color="auto" w:sz="4" w:space="0"/>
              <w:left w:val="single" w:color="auto" w:sz="4" w:space="0"/>
              <w:bottom w:val="single" w:color="auto" w:sz="4" w:space="0"/>
              <w:right w:val="single" w:color="auto" w:sz="4" w:space="0"/>
            </w:tcBorders>
            <w:vAlign w:val="center"/>
          </w:tcPr>
          <w:p w14:paraId="4E17674A">
            <w:pPr>
              <w:jc w:val="center"/>
              <w:rPr>
                <w:b/>
                <w:sz w:val="24"/>
              </w:rPr>
            </w:pPr>
            <w:r>
              <w:rPr>
                <w:rFonts w:hint="eastAsia"/>
                <w:b/>
                <w:sz w:val="24"/>
              </w:rPr>
              <w:t>职务</w:t>
            </w:r>
          </w:p>
        </w:tc>
        <w:tc>
          <w:tcPr>
            <w:tcW w:w="1639" w:type="dxa"/>
            <w:tcBorders>
              <w:top w:val="single" w:color="auto" w:sz="4" w:space="0"/>
              <w:left w:val="single" w:color="auto" w:sz="4" w:space="0"/>
              <w:bottom w:val="single" w:color="auto" w:sz="4" w:space="0"/>
              <w:right w:val="single" w:color="auto" w:sz="4" w:space="0"/>
            </w:tcBorders>
            <w:vAlign w:val="center"/>
          </w:tcPr>
          <w:p w14:paraId="372D1CEC">
            <w:pPr>
              <w:jc w:val="center"/>
              <w:rPr>
                <w:b/>
                <w:sz w:val="24"/>
              </w:rPr>
            </w:pPr>
          </w:p>
        </w:tc>
      </w:tr>
      <w:tr w14:paraId="5C48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14:paraId="1AB10085">
            <w:pPr>
              <w:spacing w:line="500" w:lineRule="exact"/>
              <w:jc w:val="left"/>
              <w:rPr>
                <w:b/>
                <w:sz w:val="24"/>
              </w:rPr>
            </w:pPr>
            <w:r>
              <w:rPr>
                <w:rFonts w:hint="eastAsia"/>
                <w:b/>
                <w:sz w:val="24"/>
              </w:rPr>
              <w:t>何时何校何专业毕业（含个人所有全日制和在职教育）</w:t>
            </w:r>
          </w:p>
        </w:tc>
        <w:tc>
          <w:tcPr>
            <w:tcW w:w="6359" w:type="dxa"/>
            <w:gridSpan w:val="6"/>
            <w:tcBorders>
              <w:top w:val="single" w:color="auto" w:sz="4" w:space="0"/>
              <w:left w:val="single" w:color="auto" w:sz="4" w:space="0"/>
              <w:bottom w:val="single" w:color="auto" w:sz="4" w:space="0"/>
              <w:right w:val="single" w:color="auto" w:sz="4" w:space="0"/>
            </w:tcBorders>
            <w:vAlign w:val="center"/>
          </w:tcPr>
          <w:p w14:paraId="46E88579">
            <w:pPr>
              <w:jc w:val="center"/>
              <w:rPr>
                <w:b/>
                <w:sz w:val="24"/>
              </w:rPr>
            </w:pPr>
          </w:p>
        </w:tc>
      </w:tr>
      <w:tr w14:paraId="2C5E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14:paraId="1B540289">
            <w:pPr>
              <w:spacing w:line="500" w:lineRule="exact"/>
              <w:jc w:val="left"/>
              <w:rPr>
                <w:b/>
                <w:sz w:val="24"/>
              </w:rPr>
            </w:pPr>
            <w:r>
              <w:rPr>
                <w:rFonts w:hint="eastAsia"/>
                <w:b/>
                <w:sz w:val="24"/>
              </w:rPr>
              <w:t>现职称及获得</w:t>
            </w:r>
          </w:p>
          <w:p w14:paraId="15CE63AE">
            <w:pPr>
              <w:spacing w:line="500" w:lineRule="exact"/>
              <w:jc w:val="left"/>
              <w:rPr>
                <w:b/>
                <w:sz w:val="24"/>
              </w:rPr>
            </w:pPr>
            <w:r>
              <w:rPr>
                <w:rFonts w:hint="eastAsia"/>
                <w:b/>
                <w:sz w:val="24"/>
              </w:rPr>
              <w:t>时间</w:t>
            </w:r>
          </w:p>
        </w:tc>
        <w:tc>
          <w:tcPr>
            <w:tcW w:w="2969" w:type="dxa"/>
            <w:gridSpan w:val="3"/>
            <w:tcBorders>
              <w:top w:val="single" w:color="auto" w:sz="4" w:space="0"/>
              <w:left w:val="single" w:color="auto" w:sz="4" w:space="0"/>
              <w:bottom w:val="single" w:color="auto" w:sz="4" w:space="0"/>
              <w:right w:val="single" w:color="auto" w:sz="4" w:space="0"/>
            </w:tcBorders>
            <w:vAlign w:val="center"/>
          </w:tcPr>
          <w:p w14:paraId="7ABDAD9E">
            <w:pPr>
              <w:jc w:val="center"/>
              <w:rPr>
                <w:b/>
                <w:sz w:val="24"/>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14:paraId="25B7EEEB">
            <w:pPr>
              <w:spacing w:line="500" w:lineRule="exact"/>
              <w:jc w:val="left"/>
              <w:rPr>
                <w:b/>
                <w:sz w:val="24"/>
              </w:rPr>
            </w:pPr>
            <w:r>
              <w:rPr>
                <w:rFonts w:hint="eastAsia"/>
                <w:b/>
                <w:sz w:val="24"/>
              </w:rPr>
              <w:t>拟申报</w:t>
            </w:r>
          </w:p>
          <w:p w14:paraId="6CEC8FBA">
            <w:pPr>
              <w:spacing w:line="500" w:lineRule="exact"/>
              <w:jc w:val="left"/>
              <w:rPr>
                <w:b/>
                <w:sz w:val="24"/>
              </w:rPr>
            </w:pPr>
            <w:r>
              <w:rPr>
                <w:rFonts w:hint="eastAsia"/>
                <w:b/>
                <w:sz w:val="24"/>
              </w:rPr>
              <w:t>专业技术资格</w:t>
            </w:r>
          </w:p>
        </w:tc>
        <w:tc>
          <w:tcPr>
            <w:tcW w:w="1639" w:type="dxa"/>
            <w:tcBorders>
              <w:top w:val="single" w:color="auto" w:sz="4" w:space="0"/>
              <w:left w:val="single" w:color="auto" w:sz="4" w:space="0"/>
              <w:bottom w:val="single" w:color="auto" w:sz="4" w:space="0"/>
              <w:right w:val="single" w:color="auto" w:sz="4" w:space="0"/>
            </w:tcBorders>
            <w:vAlign w:val="center"/>
          </w:tcPr>
          <w:p w14:paraId="10CD86CF">
            <w:pPr>
              <w:jc w:val="center"/>
              <w:rPr>
                <w:b/>
                <w:sz w:val="24"/>
              </w:rPr>
            </w:pPr>
          </w:p>
        </w:tc>
      </w:tr>
      <w:tr w14:paraId="14E2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14:paraId="1D332863">
            <w:pPr>
              <w:spacing w:line="500" w:lineRule="exact"/>
              <w:jc w:val="left"/>
              <w:rPr>
                <w:b/>
                <w:sz w:val="24"/>
              </w:rPr>
            </w:pPr>
            <w:r>
              <w:rPr>
                <w:rFonts w:hint="eastAsia"/>
                <w:b/>
                <w:sz w:val="24"/>
              </w:rPr>
              <w:t>符合破格条件情况及佐证材料名称</w:t>
            </w:r>
          </w:p>
        </w:tc>
        <w:tc>
          <w:tcPr>
            <w:tcW w:w="6359" w:type="dxa"/>
            <w:gridSpan w:val="6"/>
            <w:tcBorders>
              <w:top w:val="single" w:color="auto" w:sz="4" w:space="0"/>
              <w:left w:val="single" w:color="auto" w:sz="4" w:space="0"/>
              <w:bottom w:val="single" w:color="auto" w:sz="4" w:space="0"/>
              <w:right w:val="single" w:color="auto" w:sz="4" w:space="0"/>
            </w:tcBorders>
          </w:tcPr>
          <w:p w14:paraId="050F3BDD">
            <w:pPr>
              <w:spacing w:line="440" w:lineRule="exact"/>
              <w:ind w:firstLine="480" w:firstLineChars="200"/>
              <w:rPr>
                <w:rFonts w:ascii="仿宋_GB2312" w:eastAsia="仿宋_GB2312"/>
                <w:sz w:val="24"/>
              </w:rPr>
            </w:pPr>
            <w:r>
              <w:rPr>
                <w:rFonts w:hint="eastAsia" w:ascii="仿宋_GB2312" w:eastAsia="仿宋_GB2312"/>
                <w:sz w:val="24"/>
              </w:rPr>
              <w:t>符合《四川省信息与通信技术人员职称申报评审基本条件》（川通局联〔2022〕14号）第（ ）条第（ ）款条款具体内容：</w:t>
            </w:r>
          </w:p>
          <w:p w14:paraId="3E7DFE67">
            <w:pPr>
              <w:spacing w:line="440" w:lineRule="exact"/>
              <w:rPr>
                <w:rFonts w:ascii="仿宋_GB2312" w:eastAsia="仿宋_GB2312"/>
                <w:sz w:val="24"/>
              </w:rPr>
            </w:pPr>
          </w:p>
          <w:p w14:paraId="2208E913">
            <w:pPr>
              <w:spacing w:line="440" w:lineRule="exact"/>
              <w:ind w:firstLine="480" w:firstLineChars="200"/>
              <w:rPr>
                <w:rFonts w:ascii="仿宋_GB2312" w:eastAsia="仿宋_GB2312"/>
                <w:sz w:val="24"/>
              </w:rPr>
            </w:pPr>
            <w:r>
              <w:rPr>
                <w:rFonts w:hint="eastAsia" w:ascii="仿宋_GB2312" w:eastAsia="仿宋_GB2312"/>
                <w:sz w:val="24"/>
              </w:rPr>
              <w:t>佐证材料名称：1.</w:t>
            </w:r>
          </w:p>
          <w:p w14:paraId="2E0E7D33">
            <w:pPr>
              <w:spacing w:line="440" w:lineRule="exact"/>
              <w:ind w:firstLine="480" w:firstLineChars="200"/>
              <w:rPr>
                <w:rFonts w:ascii="仿宋_GB2312" w:eastAsia="仿宋_GB2312"/>
                <w:sz w:val="24"/>
              </w:rPr>
            </w:pPr>
            <w:r>
              <w:rPr>
                <w:rFonts w:hint="eastAsia" w:ascii="仿宋_GB2312" w:eastAsia="仿宋_GB2312"/>
                <w:sz w:val="24"/>
              </w:rPr>
              <w:t xml:space="preserve">              2.</w:t>
            </w:r>
          </w:p>
        </w:tc>
      </w:tr>
      <w:tr w14:paraId="4D61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14:paraId="435BAB27">
            <w:pPr>
              <w:spacing w:line="500" w:lineRule="exact"/>
              <w:jc w:val="left"/>
              <w:rPr>
                <w:b/>
                <w:sz w:val="24"/>
              </w:rPr>
            </w:pPr>
            <w:r>
              <w:rPr>
                <w:rFonts w:hint="eastAsia"/>
                <w:b/>
                <w:sz w:val="24"/>
              </w:rPr>
              <w:t>对照破格条件，任现职称以来取得的主要业绩</w:t>
            </w:r>
          </w:p>
        </w:tc>
        <w:tc>
          <w:tcPr>
            <w:tcW w:w="6359" w:type="dxa"/>
            <w:gridSpan w:val="6"/>
            <w:tcBorders>
              <w:top w:val="single" w:color="auto" w:sz="4" w:space="0"/>
              <w:left w:val="single" w:color="auto" w:sz="4" w:space="0"/>
              <w:bottom w:val="single" w:color="auto" w:sz="4" w:space="0"/>
              <w:right w:val="single" w:color="auto" w:sz="4" w:space="0"/>
            </w:tcBorders>
            <w:vAlign w:val="center"/>
          </w:tcPr>
          <w:p w14:paraId="7204DF56">
            <w:pPr>
              <w:jc w:val="center"/>
              <w:rPr>
                <w:b/>
                <w:sz w:val="24"/>
              </w:rPr>
            </w:pPr>
          </w:p>
        </w:tc>
      </w:tr>
      <w:tr w14:paraId="7B97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14:paraId="33498FFA">
            <w:pPr>
              <w:spacing w:line="500" w:lineRule="exact"/>
              <w:jc w:val="left"/>
              <w:rPr>
                <w:b/>
                <w:sz w:val="24"/>
              </w:rPr>
            </w:pPr>
            <w:r>
              <w:rPr>
                <w:rFonts w:hint="eastAsia"/>
                <w:b/>
                <w:sz w:val="24"/>
              </w:rPr>
              <w:t>所在单位意见</w:t>
            </w:r>
          </w:p>
        </w:tc>
        <w:tc>
          <w:tcPr>
            <w:tcW w:w="6359" w:type="dxa"/>
            <w:gridSpan w:val="6"/>
            <w:tcBorders>
              <w:top w:val="single" w:color="auto" w:sz="4" w:space="0"/>
              <w:left w:val="single" w:color="auto" w:sz="4" w:space="0"/>
              <w:bottom w:val="single" w:color="auto" w:sz="4" w:space="0"/>
              <w:right w:val="single" w:color="auto" w:sz="4" w:space="0"/>
            </w:tcBorders>
            <w:vAlign w:val="center"/>
          </w:tcPr>
          <w:p w14:paraId="3E511AF7">
            <w:pPr>
              <w:jc w:val="center"/>
              <w:rPr>
                <w:b/>
                <w:sz w:val="24"/>
              </w:rPr>
            </w:pPr>
          </w:p>
          <w:p w14:paraId="7A1CA4D6">
            <w:pPr>
              <w:jc w:val="center"/>
              <w:rPr>
                <w:b/>
                <w:sz w:val="24"/>
              </w:rPr>
            </w:pPr>
            <w:r>
              <w:rPr>
                <w:rFonts w:hint="eastAsia"/>
                <w:b/>
                <w:sz w:val="24"/>
              </w:rPr>
              <w:t>（盖章）年月日</w:t>
            </w:r>
          </w:p>
        </w:tc>
      </w:tr>
      <w:tr w14:paraId="4F1C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14:paraId="1C26D0F3">
            <w:pPr>
              <w:spacing w:line="500" w:lineRule="exact"/>
              <w:jc w:val="left"/>
              <w:rPr>
                <w:b/>
                <w:sz w:val="24"/>
              </w:rPr>
            </w:pPr>
            <w:r>
              <w:rPr>
                <w:rFonts w:hint="eastAsia"/>
                <w:b/>
                <w:sz w:val="24"/>
              </w:rPr>
              <w:t>市（州）或省级主管部门（单位）审核意见</w:t>
            </w:r>
          </w:p>
        </w:tc>
        <w:tc>
          <w:tcPr>
            <w:tcW w:w="6359" w:type="dxa"/>
            <w:gridSpan w:val="6"/>
            <w:tcBorders>
              <w:top w:val="single" w:color="auto" w:sz="4" w:space="0"/>
              <w:left w:val="single" w:color="auto" w:sz="4" w:space="0"/>
              <w:bottom w:val="single" w:color="auto" w:sz="4" w:space="0"/>
              <w:right w:val="single" w:color="auto" w:sz="4" w:space="0"/>
            </w:tcBorders>
            <w:vAlign w:val="center"/>
          </w:tcPr>
          <w:p w14:paraId="59CB469D">
            <w:pPr>
              <w:jc w:val="center"/>
              <w:rPr>
                <w:b/>
                <w:sz w:val="24"/>
              </w:rPr>
            </w:pPr>
          </w:p>
          <w:p w14:paraId="59769761">
            <w:pPr>
              <w:jc w:val="center"/>
              <w:rPr>
                <w:b/>
                <w:sz w:val="24"/>
              </w:rPr>
            </w:pPr>
            <w:r>
              <w:rPr>
                <w:rFonts w:hint="eastAsia"/>
                <w:b/>
                <w:sz w:val="24"/>
              </w:rPr>
              <w:t>（盖章）年月日</w:t>
            </w:r>
          </w:p>
        </w:tc>
      </w:tr>
    </w:tbl>
    <w:p w14:paraId="4494051F">
      <w:pPr>
        <w:spacing w:line="500" w:lineRule="exact"/>
        <w:rPr>
          <w:szCs w:val="21"/>
        </w:rPr>
      </w:pPr>
      <w:r>
        <w:rPr>
          <w:rFonts w:hint="eastAsia"/>
          <w:szCs w:val="21"/>
        </w:rPr>
        <w:t>注：①凡申请破格申报职称的人员均需填写此表；</w:t>
      </w:r>
    </w:p>
    <w:p w14:paraId="0C906437">
      <w:pPr>
        <w:spacing w:line="500" w:lineRule="exact"/>
        <w:rPr>
          <w:szCs w:val="21"/>
        </w:rPr>
      </w:pPr>
      <w:r>
        <w:rPr>
          <w:rFonts w:hint="eastAsia"/>
          <w:szCs w:val="21"/>
        </w:rPr>
        <w:t>②申请人需提供个人破格的相关佐证材料。</w:t>
      </w:r>
    </w:p>
    <w:p w14:paraId="63FB9D5F">
      <w:pPr>
        <w:autoSpaceDE w:val="0"/>
        <w:autoSpaceDN w:val="0"/>
        <w:adjustRightInd w:val="0"/>
        <w:jc w:val="center"/>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专业技术岗位任职证明</w:t>
      </w:r>
    </w:p>
    <w:p w14:paraId="3D519356">
      <w:pPr>
        <w:autoSpaceDE w:val="0"/>
        <w:autoSpaceDN w:val="0"/>
        <w:adjustRightInd w:val="0"/>
        <w:jc w:val="left"/>
        <w:rPr>
          <w:rFonts w:ascii="仿宋_GB2312" w:hAnsi="华文楷体" w:eastAsia="仿宋_GB2312" w:cs="仿宋_GB2312-WinCharSetFFFF-H"/>
          <w:sz w:val="32"/>
          <w:szCs w:val="32"/>
        </w:rPr>
      </w:pPr>
    </w:p>
    <w:p w14:paraId="4C213F1A">
      <w:pPr>
        <w:autoSpaceDE w:val="0"/>
        <w:autoSpaceDN w:val="0"/>
        <w:adjustRightInd w:val="0"/>
        <w:spacing w:before="100" w:beforeAutospacing="1"/>
        <w:ind w:firstLine="640" w:firstLineChars="200"/>
        <w:rPr>
          <w:rFonts w:ascii="仿宋_GB2312" w:eastAsia="仿宋_GB2312" w:cs="仿宋_GB2312"/>
          <w:sz w:val="32"/>
          <w:szCs w:val="32"/>
        </w:rPr>
      </w:pPr>
      <w:r>
        <w:rPr>
          <w:rFonts w:ascii="仿宋_GB2312" w:eastAsia="仿宋_GB2312" w:cs="仿宋_GB2312"/>
          <w:sz w:val="32"/>
          <w:szCs w:val="32"/>
        </w:rPr>
        <w:t>兹有本单位员工</w:t>
      </w:r>
      <w:r>
        <w:rPr>
          <w:rFonts w:hint="eastAsia" w:ascii="仿宋_GB2312" w:eastAsia="仿宋_GB2312" w:cs="仿宋_GB2312"/>
          <w:sz w:val="32"/>
          <w:szCs w:val="32"/>
          <w:u w:val="single"/>
        </w:rPr>
        <w:t xml:space="preserve">   </w:t>
      </w:r>
      <w:r>
        <w:rPr>
          <w:rFonts w:ascii="仿宋_GB2312" w:eastAsia="仿宋_GB2312" w:cs="仿宋_GB2312"/>
          <w:sz w:val="32"/>
          <w:szCs w:val="32"/>
        </w:rPr>
        <w:t>身份证号</w:t>
      </w:r>
      <w:r>
        <w:rPr>
          <w:rFonts w:hint="eastAsia" w:ascii="仿宋_GB2312" w:eastAsia="仿宋_GB2312" w:cs="仿宋_GB2312"/>
          <w:sz w:val="32"/>
          <w:szCs w:val="32"/>
          <w:u w:val="single"/>
        </w:rPr>
        <w:t xml:space="preserve">   </w:t>
      </w:r>
      <w:r>
        <w:rPr>
          <w:rFonts w:ascii="仿宋_GB2312" w:eastAsia="仿宋_GB2312" w:cs="仿宋_GB2312"/>
          <w:sz w:val="32"/>
          <w:szCs w:val="32"/>
        </w:rPr>
        <w:t>于</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年</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月至今从事信息与通信工程及相关专业技术岗位年，满足职称评审基本条件。</w:t>
      </w:r>
    </w:p>
    <w:p w14:paraId="41236471">
      <w:pPr>
        <w:autoSpaceDE w:val="0"/>
        <w:autoSpaceDN w:val="0"/>
        <w:adjustRightInd w:val="0"/>
        <w:ind w:firstLine="640" w:firstLineChars="200"/>
        <w:rPr>
          <w:rFonts w:ascii="仿宋_GB2312" w:eastAsia="仿宋_GB2312" w:cs="仿宋_GB2312"/>
          <w:sz w:val="32"/>
          <w:szCs w:val="32"/>
        </w:rPr>
      </w:pPr>
      <w:r>
        <w:rPr>
          <w:rFonts w:hint="eastAsia" w:ascii="仿宋_GB2312" w:eastAsia="仿宋_GB2312" w:cs="仿宋_GB2312"/>
          <w:sz w:val="32"/>
          <w:szCs w:val="32"/>
        </w:rPr>
        <w:t>特此证明。</w:t>
      </w:r>
    </w:p>
    <w:p w14:paraId="301349B7">
      <w:pPr>
        <w:autoSpaceDE w:val="0"/>
        <w:autoSpaceDN w:val="0"/>
        <w:adjustRightInd w:val="0"/>
        <w:jc w:val="center"/>
        <w:rPr>
          <w:rFonts w:ascii="仿宋_GB2312" w:eastAsia="仿宋_GB2312" w:cs="仿宋_GB2312"/>
          <w:sz w:val="32"/>
          <w:szCs w:val="32"/>
        </w:rPr>
      </w:pPr>
    </w:p>
    <w:p w14:paraId="41E79D2D">
      <w:pPr>
        <w:autoSpaceDE w:val="0"/>
        <w:autoSpaceDN w:val="0"/>
        <w:adjustRightInd w:val="0"/>
        <w:jc w:val="center"/>
        <w:rPr>
          <w:rFonts w:ascii="仿宋_GB2312" w:eastAsia="仿宋_GB2312" w:cs="仿宋_GB2312"/>
          <w:sz w:val="32"/>
          <w:szCs w:val="32"/>
        </w:rPr>
      </w:pPr>
    </w:p>
    <w:p w14:paraId="528BB3A4">
      <w:pPr>
        <w:autoSpaceDE w:val="0"/>
        <w:autoSpaceDN w:val="0"/>
        <w:adjustRightInd w:val="0"/>
        <w:jc w:val="center"/>
        <w:rPr>
          <w:rFonts w:ascii="仿宋_GB2312" w:eastAsia="仿宋_GB2312" w:cs="仿宋_GB2312"/>
          <w:sz w:val="32"/>
          <w:szCs w:val="32"/>
          <w:u w:val="single"/>
        </w:rPr>
      </w:pPr>
      <w:r>
        <w:rPr>
          <w:rFonts w:hint="eastAsia" w:ascii="仿宋_GB2312" w:eastAsia="仿宋_GB2312" w:cs="仿宋_GB2312"/>
          <w:sz w:val="32"/>
          <w:szCs w:val="32"/>
        </w:rPr>
        <w:t xml:space="preserve">                      单位（盖章）</w:t>
      </w:r>
      <w:r>
        <w:rPr>
          <w:rFonts w:hint="eastAsia" w:ascii="仿宋_GB2312" w:eastAsia="仿宋_GB2312" w:cs="仿宋_GB2312"/>
          <w:sz w:val="32"/>
          <w:szCs w:val="32"/>
          <w:u w:val="single"/>
        </w:rPr>
        <w:t xml:space="preserve">：         </w:t>
      </w:r>
    </w:p>
    <w:p w14:paraId="5523744D">
      <w:pPr>
        <w:autoSpaceDE w:val="0"/>
        <w:autoSpaceDN w:val="0"/>
        <w:adjustRightInd w:val="0"/>
        <w:jc w:val="center"/>
        <w:rPr>
          <w:rFonts w:ascii="仿宋_GB2312" w:eastAsia="仿宋_GB2312" w:cs="仿宋_GB2312"/>
          <w:sz w:val="32"/>
          <w:szCs w:val="32"/>
          <w:u w:val="single"/>
        </w:rPr>
      </w:pPr>
      <w:r>
        <w:rPr>
          <w:rFonts w:hint="eastAsia" w:ascii="仿宋_GB2312" w:eastAsia="仿宋_GB2312" w:cs="仿宋_GB2312"/>
          <w:sz w:val="32"/>
          <w:szCs w:val="32"/>
        </w:rPr>
        <w:t xml:space="preserve">                         证明人</w:t>
      </w:r>
      <w:r>
        <w:rPr>
          <w:rFonts w:hint="eastAsia" w:ascii="仿宋_GB2312" w:eastAsia="仿宋_GB2312" w:cs="仿宋_GB2312"/>
          <w:sz w:val="32"/>
          <w:szCs w:val="32"/>
          <w:u w:val="single"/>
        </w:rPr>
        <w:t xml:space="preserve">：         </w:t>
      </w:r>
    </w:p>
    <w:p w14:paraId="17E4130E">
      <w:pPr>
        <w:autoSpaceDE w:val="0"/>
        <w:autoSpaceDN w:val="0"/>
        <w:adjustRightInd w:val="0"/>
        <w:jc w:val="center"/>
        <w:rPr>
          <w:rFonts w:ascii="仿宋_GB2312" w:eastAsia="仿宋_GB2312" w:cs="仿宋_GB2312"/>
          <w:sz w:val="32"/>
          <w:szCs w:val="32"/>
        </w:rPr>
      </w:pPr>
      <w:r>
        <w:rPr>
          <w:rFonts w:hint="eastAsia" w:ascii="仿宋_GB2312" w:eastAsia="仿宋_GB2312" w:cs="仿宋_GB2312"/>
          <w:sz w:val="32"/>
          <w:szCs w:val="32"/>
        </w:rPr>
        <w:t xml:space="preserve">                              日期</w:t>
      </w:r>
      <w:r>
        <w:rPr>
          <w:rFonts w:hint="eastAsia" w:ascii="仿宋_GB2312" w:eastAsia="仿宋_GB2312" w:cs="仿宋_GB2312"/>
          <w:sz w:val="32"/>
          <w:szCs w:val="32"/>
          <w:u w:val="single"/>
        </w:rPr>
        <w:t xml:space="preserve">：        </w:t>
      </w:r>
    </w:p>
    <w:p w14:paraId="521CB027">
      <w:pPr>
        <w:autoSpaceDE w:val="0"/>
        <w:autoSpaceDN w:val="0"/>
        <w:adjustRightInd w:val="0"/>
        <w:jc w:val="left"/>
        <w:rPr>
          <w:rFonts w:ascii="宋体" w:hAnsi="宋体"/>
          <w:b/>
          <w:color w:val="000000"/>
          <w:sz w:val="28"/>
          <w:szCs w:val="28"/>
          <w:shd w:val="clear" w:color="auto" w:fill="FFFFFF"/>
        </w:rPr>
      </w:pPr>
    </w:p>
    <w:p w14:paraId="7D2CBF97">
      <w:pPr>
        <w:autoSpaceDE w:val="0"/>
        <w:autoSpaceDN w:val="0"/>
        <w:adjustRightInd w:val="0"/>
        <w:jc w:val="left"/>
        <w:rPr>
          <w:rFonts w:ascii="宋体" w:hAnsi="宋体"/>
          <w:b/>
          <w:color w:val="000000"/>
          <w:sz w:val="28"/>
          <w:szCs w:val="28"/>
          <w:shd w:val="clear" w:color="auto" w:fill="FFFFFF"/>
        </w:rPr>
      </w:pPr>
    </w:p>
    <w:p w14:paraId="24D2FF3A">
      <w:pPr>
        <w:autoSpaceDE w:val="0"/>
        <w:autoSpaceDN w:val="0"/>
        <w:adjustRightInd w:val="0"/>
        <w:jc w:val="left"/>
        <w:rPr>
          <w:rFonts w:ascii="宋体" w:hAnsi="宋体"/>
          <w:b/>
          <w:color w:val="000000"/>
          <w:sz w:val="28"/>
          <w:szCs w:val="28"/>
          <w:shd w:val="clear" w:color="auto" w:fill="FFFFFF"/>
        </w:rPr>
      </w:pPr>
    </w:p>
    <w:p w14:paraId="0C2D924B">
      <w:pPr>
        <w:autoSpaceDE w:val="0"/>
        <w:autoSpaceDN w:val="0"/>
        <w:adjustRightInd w:val="0"/>
        <w:jc w:val="left"/>
        <w:rPr>
          <w:rFonts w:ascii="宋体" w:hAnsi="宋体"/>
          <w:b/>
          <w:color w:val="000000"/>
          <w:sz w:val="28"/>
          <w:szCs w:val="28"/>
          <w:shd w:val="clear" w:color="auto" w:fill="FFFFFF"/>
        </w:rPr>
      </w:pPr>
    </w:p>
    <w:p w14:paraId="4A5A2934">
      <w:pPr>
        <w:autoSpaceDE w:val="0"/>
        <w:autoSpaceDN w:val="0"/>
        <w:adjustRightInd w:val="0"/>
        <w:jc w:val="left"/>
        <w:rPr>
          <w:rFonts w:ascii="宋体" w:hAnsi="宋体"/>
          <w:b/>
          <w:color w:val="000000"/>
          <w:sz w:val="28"/>
          <w:szCs w:val="28"/>
          <w:shd w:val="clear" w:color="auto" w:fill="FFFFFF"/>
        </w:rPr>
      </w:pPr>
    </w:p>
    <w:p w14:paraId="78319DBA">
      <w:pPr>
        <w:autoSpaceDE w:val="0"/>
        <w:autoSpaceDN w:val="0"/>
        <w:adjustRightInd w:val="0"/>
        <w:jc w:val="left"/>
        <w:rPr>
          <w:rFonts w:ascii="宋体" w:hAnsi="宋体"/>
          <w:b/>
          <w:color w:val="000000"/>
          <w:sz w:val="28"/>
          <w:szCs w:val="28"/>
          <w:shd w:val="clear" w:color="auto" w:fill="FFFFFF"/>
        </w:rPr>
      </w:pPr>
    </w:p>
    <w:p w14:paraId="59F225C3">
      <w:pPr>
        <w:autoSpaceDE w:val="0"/>
        <w:autoSpaceDN w:val="0"/>
        <w:adjustRightInd w:val="0"/>
        <w:jc w:val="left"/>
        <w:rPr>
          <w:rFonts w:ascii="宋体" w:hAnsi="宋体"/>
          <w:b/>
          <w:color w:val="000000"/>
          <w:sz w:val="28"/>
          <w:szCs w:val="28"/>
          <w:shd w:val="clear" w:color="auto" w:fill="FFFFFF"/>
        </w:rPr>
      </w:pPr>
    </w:p>
    <w:p w14:paraId="3A48D5B9">
      <w:pPr>
        <w:autoSpaceDE w:val="0"/>
        <w:autoSpaceDN w:val="0"/>
        <w:adjustRightInd w:val="0"/>
        <w:jc w:val="left"/>
        <w:rPr>
          <w:rFonts w:ascii="宋体" w:hAnsi="宋体"/>
          <w:b/>
          <w:color w:val="000000"/>
          <w:sz w:val="28"/>
          <w:szCs w:val="28"/>
          <w:shd w:val="clear" w:color="auto" w:fill="FFFFFF"/>
        </w:rPr>
      </w:pPr>
    </w:p>
    <w:p w14:paraId="37842032">
      <w:pPr>
        <w:autoSpaceDE w:val="0"/>
        <w:autoSpaceDN w:val="0"/>
        <w:adjustRightInd w:val="0"/>
        <w:jc w:val="left"/>
        <w:rPr>
          <w:rFonts w:ascii="宋体" w:hAnsi="宋体"/>
          <w:b/>
          <w:color w:val="000000"/>
          <w:sz w:val="28"/>
          <w:szCs w:val="28"/>
          <w:shd w:val="clear" w:color="auto" w:fill="FFFFFF"/>
        </w:rPr>
      </w:pPr>
    </w:p>
    <w:p w14:paraId="4B1D499C">
      <w:pPr>
        <w:autoSpaceDE w:val="0"/>
        <w:autoSpaceDN w:val="0"/>
        <w:adjustRightInd w:val="0"/>
        <w:jc w:val="left"/>
        <w:rPr>
          <w:rFonts w:ascii="宋体" w:hAnsi="宋体"/>
          <w:b/>
          <w:color w:val="000000"/>
          <w:sz w:val="28"/>
          <w:szCs w:val="28"/>
          <w:shd w:val="clear" w:color="auto" w:fill="FFFFFF"/>
        </w:rPr>
      </w:pPr>
    </w:p>
    <w:p w14:paraId="25DF6526">
      <w:pPr>
        <w:autoSpaceDE w:val="0"/>
        <w:autoSpaceDN w:val="0"/>
        <w:adjustRightInd w:val="0"/>
        <w:jc w:val="center"/>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事业单位正高级工程师专业技术职务任职资格评审申报表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1456"/>
        <w:gridCol w:w="2160"/>
        <w:gridCol w:w="911"/>
        <w:gridCol w:w="2192"/>
      </w:tblGrid>
      <w:tr w14:paraId="4A9D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338" w:type="dxa"/>
            <w:tcBorders>
              <w:top w:val="single" w:color="auto" w:sz="12" w:space="0"/>
              <w:left w:val="single" w:color="auto" w:sz="12" w:space="0"/>
              <w:bottom w:val="single" w:color="auto" w:sz="8" w:space="0"/>
              <w:right w:val="single" w:color="auto" w:sz="8" w:space="0"/>
            </w:tcBorders>
            <w:vAlign w:val="center"/>
          </w:tcPr>
          <w:p w14:paraId="377EC797">
            <w:pPr>
              <w:spacing w:line="360" w:lineRule="exact"/>
              <w:jc w:val="center"/>
              <w:rPr>
                <w:rFonts w:ascii="仿宋_GB2312" w:eastAsia="仿宋_GB2312"/>
                <w:sz w:val="28"/>
                <w:szCs w:val="28"/>
              </w:rPr>
            </w:pPr>
            <w:r>
              <w:rPr>
                <w:rFonts w:hint="eastAsia" w:ascii="仿宋_GB2312" w:eastAsia="仿宋_GB2312"/>
                <w:sz w:val="28"/>
                <w:szCs w:val="28"/>
              </w:rPr>
              <w:t>申报者姓名</w:t>
            </w:r>
          </w:p>
        </w:tc>
        <w:tc>
          <w:tcPr>
            <w:tcW w:w="1456" w:type="dxa"/>
            <w:tcBorders>
              <w:top w:val="single" w:color="auto" w:sz="12" w:space="0"/>
              <w:left w:val="single" w:color="auto" w:sz="8" w:space="0"/>
              <w:bottom w:val="single" w:color="auto" w:sz="8" w:space="0"/>
              <w:right w:val="single" w:color="auto" w:sz="8" w:space="0"/>
            </w:tcBorders>
            <w:vAlign w:val="center"/>
          </w:tcPr>
          <w:p w14:paraId="18692885">
            <w:pPr>
              <w:spacing w:line="360" w:lineRule="exact"/>
              <w:jc w:val="center"/>
              <w:rPr>
                <w:rFonts w:ascii="仿宋_GB2312" w:eastAsia="仿宋_GB2312"/>
                <w:sz w:val="28"/>
                <w:szCs w:val="28"/>
              </w:rPr>
            </w:pPr>
          </w:p>
        </w:tc>
        <w:tc>
          <w:tcPr>
            <w:tcW w:w="2160" w:type="dxa"/>
            <w:tcBorders>
              <w:top w:val="single" w:color="auto" w:sz="12" w:space="0"/>
              <w:left w:val="single" w:color="auto" w:sz="8" w:space="0"/>
              <w:bottom w:val="single" w:color="auto" w:sz="8" w:space="0"/>
              <w:right w:val="single" w:color="auto" w:sz="8" w:space="0"/>
            </w:tcBorders>
            <w:vAlign w:val="center"/>
          </w:tcPr>
          <w:p w14:paraId="5BF3ECCF">
            <w:pPr>
              <w:spacing w:line="360" w:lineRule="exact"/>
              <w:jc w:val="center"/>
              <w:rPr>
                <w:rFonts w:ascii="仿宋_GB2312" w:eastAsia="仿宋_GB2312"/>
                <w:sz w:val="28"/>
                <w:szCs w:val="28"/>
              </w:rPr>
            </w:pPr>
            <w:r>
              <w:rPr>
                <w:rFonts w:hint="eastAsia" w:ascii="仿宋_GB2312" w:eastAsia="仿宋_GB2312"/>
                <w:sz w:val="28"/>
                <w:szCs w:val="28"/>
              </w:rPr>
              <w:t>所在单位全称</w:t>
            </w:r>
          </w:p>
        </w:tc>
        <w:tc>
          <w:tcPr>
            <w:tcW w:w="3103" w:type="dxa"/>
            <w:gridSpan w:val="2"/>
            <w:tcBorders>
              <w:top w:val="single" w:color="auto" w:sz="12" w:space="0"/>
              <w:left w:val="single" w:color="auto" w:sz="8" w:space="0"/>
              <w:bottom w:val="single" w:color="auto" w:sz="8" w:space="0"/>
              <w:right w:val="single" w:color="auto" w:sz="12" w:space="0"/>
            </w:tcBorders>
            <w:vAlign w:val="center"/>
          </w:tcPr>
          <w:p w14:paraId="74D46DC3">
            <w:pPr>
              <w:spacing w:line="360" w:lineRule="exact"/>
              <w:jc w:val="center"/>
              <w:rPr>
                <w:rFonts w:ascii="仿宋_GB2312" w:eastAsia="仿宋_GB2312"/>
                <w:sz w:val="28"/>
                <w:szCs w:val="28"/>
              </w:rPr>
            </w:pPr>
          </w:p>
        </w:tc>
      </w:tr>
      <w:tr w14:paraId="6405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338" w:type="dxa"/>
            <w:tcBorders>
              <w:top w:val="single" w:color="auto" w:sz="8" w:space="0"/>
              <w:left w:val="single" w:color="auto" w:sz="12" w:space="0"/>
              <w:bottom w:val="single" w:color="auto" w:sz="8" w:space="0"/>
              <w:right w:val="single" w:color="auto" w:sz="8" w:space="0"/>
            </w:tcBorders>
            <w:vAlign w:val="center"/>
          </w:tcPr>
          <w:p w14:paraId="6714A389">
            <w:pPr>
              <w:spacing w:line="360" w:lineRule="exact"/>
              <w:jc w:val="center"/>
              <w:rPr>
                <w:rFonts w:ascii="仿宋_GB2312" w:eastAsia="仿宋_GB2312"/>
                <w:sz w:val="28"/>
                <w:szCs w:val="28"/>
              </w:rPr>
            </w:pPr>
            <w:r>
              <w:rPr>
                <w:rFonts w:hint="eastAsia" w:ascii="仿宋_GB2312" w:eastAsia="仿宋_GB2312"/>
                <w:sz w:val="28"/>
                <w:szCs w:val="28"/>
              </w:rPr>
              <w:t>所在单位上级主管部门全称</w:t>
            </w:r>
          </w:p>
        </w:tc>
        <w:tc>
          <w:tcPr>
            <w:tcW w:w="6719" w:type="dxa"/>
            <w:gridSpan w:val="4"/>
            <w:tcBorders>
              <w:top w:val="single" w:color="auto" w:sz="8" w:space="0"/>
              <w:left w:val="single" w:color="auto" w:sz="8" w:space="0"/>
              <w:bottom w:val="single" w:color="auto" w:sz="8" w:space="0"/>
              <w:right w:val="single" w:color="auto" w:sz="12" w:space="0"/>
            </w:tcBorders>
            <w:vAlign w:val="center"/>
          </w:tcPr>
          <w:p w14:paraId="093DAAAD">
            <w:pPr>
              <w:spacing w:line="360" w:lineRule="exact"/>
              <w:jc w:val="center"/>
              <w:rPr>
                <w:rFonts w:ascii="仿宋_GB2312" w:eastAsia="仿宋_GB2312"/>
                <w:sz w:val="28"/>
                <w:szCs w:val="28"/>
              </w:rPr>
            </w:pPr>
          </w:p>
        </w:tc>
      </w:tr>
      <w:tr w14:paraId="7D05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38" w:type="dxa"/>
            <w:vMerge w:val="restart"/>
            <w:tcBorders>
              <w:top w:val="single" w:color="auto" w:sz="8" w:space="0"/>
              <w:left w:val="single" w:color="auto" w:sz="12" w:space="0"/>
              <w:bottom w:val="single" w:color="auto" w:sz="8" w:space="0"/>
              <w:right w:val="single" w:color="auto" w:sz="8" w:space="0"/>
            </w:tcBorders>
            <w:vAlign w:val="center"/>
          </w:tcPr>
          <w:p w14:paraId="1BC89A99">
            <w:pPr>
              <w:spacing w:line="360" w:lineRule="exact"/>
              <w:jc w:val="center"/>
              <w:rPr>
                <w:rFonts w:ascii="仿宋_GB2312" w:eastAsia="仿宋_GB2312"/>
                <w:sz w:val="28"/>
                <w:szCs w:val="28"/>
              </w:rPr>
            </w:pPr>
            <w:r>
              <w:rPr>
                <w:rFonts w:hint="eastAsia" w:ascii="仿宋_GB2312" w:eastAsia="仿宋_GB2312"/>
                <w:sz w:val="28"/>
                <w:szCs w:val="28"/>
              </w:rPr>
              <w:t>所在单位</w:t>
            </w:r>
          </w:p>
          <w:p w14:paraId="70C50F74">
            <w:pPr>
              <w:spacing w:line="360" w:lineRule="exact"/>
              <w:jc w:val="center"/>
              <w:rPr>
                <w:rFonts w:ascii="仿宋_GB2312" w:eastAsia="仿宋_GB2312"/>
                <w:sz w:val="28"/>
                <w:szCs w:val="28"/>
              </w:rPr>
            </w:pPr>
            <w:r>
              <w:rPr>
                <w:rFonts w:hint="eastAsia" w:ascii="仿宋_GB2312" w:eastAsia="仿宋_GB2312"/>
                <w:sz w:val="28"/>
                <w:szCs w:val="28"/>
              </w:rPr>
              <w:t>正高级岗位设置、聘用情况</w:t>
            </w:r>
          </w:p>
        </w:tc>
        <w:tc>
          <w:tcPr>
            <w:tcW w:w="4527" w:type="dxa"/>
            <w:gridSpan w:val="3"/>
            <w:tcBorders>
              <w:top w:val="single" w:color="auto" w:sz="8" w:space="0"/>
              <w:left w:val="single" w:color="auto" w:sz="8" w:space="0"/>
              <w:bottom w:val="single" w:color="auto" w:sz="8" w:space="0"/>
              <w:right w:val="single" w:color="auto" w:sz="8" w:space="0"/>
            </w:tcBorders>
            <w:vAlign w:val="center"/>
          </w:tcPr>
          <w:p w14:paraId="207F62D4">
            <w:pPr>
              <w:spacing w:line="360" w:lineRule="exact"/>
              <w:jc w:val="center"/>
              <w:rPr>
                <w:rFonts w:ascii="仿宋_GB2312" w:eastAsia="仿宋_GB2312"/>
                <w:b/>
                <w:sz w:val="28"/>
                <w:szCs w:val="28"/>
              </w:rPr>
            </w:pPr>
            <w:r>
              <w:rPr>
                <w:rFonts w:hint="eastAsia" w:ascii="仿宋_GB2312" w:eastAsia="仿宋_GB2312"/>
                <w:b/>
                <w:sz w:val="28"/>
                <w:szCs w:val="28"/>
              </w:rPr>
              <w:t>正高级岗位核准总数</w:t>
            </w:r>
          </w:p>
        </w:tc>
        <w:tc>
          <w:tcPr>
            <w:tcW w:w="2192" w:type="dxa"/>
            <w:tcBorders>
              <w:top w:val="single" w:color="auto" w:sz="8" w:space="0"/>
              <w:left w:val="single" w:color="auto" w:sz="8" w:space="0"/>
              <w:bottom w:val="single" w:color="auto" w:sz="8" w:space="0"/>
              <w:right w:val="single" w:color="auto" w:sz="12" w:space="0"/>
            </w:tcBorders>
            <w:vAlign w:val="center"/>
          </w:tcPr>
          <w:p w14:paraId="50A09572">
            <w:pPr>
              <w:spacing w:line="360" w:lineRule="exact"/>
              <w:jc w:val="center"/>
              <w:rPr>
                <w:rFonts w:eastAsia="仿宋_GB2312"/>
                <w:sz w:val="28"/>
                <w:szCs w:val="28"/>
              </w:rPr>
            </w:pPr>
          </w:p>
        </w:tc>
      </w:tr>
      <w:tr w14:paraId="0239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38" w:type="dxa"/>
            <w:vMerge w:val="continue"/>
            <w:tcBorders>
              <w:top w:val="single" w:color="auto" w:sz="8" w:space="0"/>
              <w:left w:val="single" w:color="auto" w:sz="12" w:space="0"/>
              <w:bottom w:val="single" w:color="auto" w:sz="8" w:space="0"/>
              <w:right w:val="single" w:color="auto" w:sz="8" w:space="0"/>
            </w:tcBorders>
            <w:vAlign w:val="center"/>
          </w:tcPr>
          <w:p w14:paraId="13F7518C">
            <w:pPr>
              <w:spacing w:line="360" w:lineRule="exact"/>
              <w:jc w:val="center"/>
              <w:rPr>
                <w:rFonts w:ascii="仿宋_GB2312" w:eastAsia="仿宋_GB2312"/>
                <w:sz w:val="28"/>
                <w:szCs w:val="28"/>
              </w:rPr>
            </w:pPr>
          </w:p>
        </w:tc>
        <w:tc>
          <w:tcPr>
            <w:tcW w:w="4527" w:type="dxa"/>
            <w:gridSpan w:val="3"/>
            <w:tcBorders>
              <w:top w:val="single" w:color="auto" w:sz="8" w:space="0"/>
              <w:left w:val="single" w:color="auto" w:sz="8" w:space="0"/>
              <w:bottom w:val="single" w:color="auto" w:sz="8" w:space="0"/>
              <w:right w:val="single" w:color="auto" w:sz="8" w:space="0"/>
            </w:tcBorders>
            <w:vAlign w:val="center"/>
          </w:tcPr>
          <w:p w14:paraId="307CF383">
            <w:pPr>
              <w:spacing w:line="360" w:lineRule="exact"/>
              <w:jc w:val="center"/>
              <w:rPr>
                <w:rFonts w:ascii="仿宋_GB2312" w:eastAsia="仿宋_GB2312"/>
                <w:sz w:val="28"/>
                <w:szCs w:val="28"/>
              </w:rPr>
            </w:pPr>
            <w:r>
              <w:rPr>
                <w:rFonts w:hint="eastAsia" w:ascii="仿宋_GB2312" w:eastAsia="仿宋_GB2312"/>
                <w:b/>
                <w:sz w:val="28"/>
                <w:szCs w:val="28"/>
              </w:rPr>
              <w:t>正高级岗位</w:t>
            </w:r>
            <w:bookmarkStart w:id="0" w:name="_GoBack"/>
            <w:bookmarkEnd w:id="0"/>
            <w:r>
              <w:rPr>
                <w:rFonts w:hint="eastAsia" w:ascii="仿宋_GB2312" w:eastAsia="仿宋_GB2312"/>
                <w:b/>
                <w:sz w:val="28"/>
                <w:szCs w:val="28"/>
              </w:rPr>
              <w:t>现聘用总数</w:t>
            </w:r>
          </w:p>
        </w:tc>
        <w:tc>
          <w:tcPr>
            <w:tcW w:w="2192" w:type="dxa"/>
            <w:tcBorders>
              <w:top w:val="single" w:color="auto" w:sz="8" w:space="0"/>
              <w:left w:val="single" w:color="auto" w:sz="8" w:space="0"/>
              <w:bottom w:val="single" w:color="auto" w:sz="8" w:space="0"/>
              <w:right w:val="single" w:color="auto" w:sz="12" w:space="0"/>
            </w:tcBorders>
            <w:vAlign w:val="center"/>
          </w:tcPr>
          <w:p w14:paraId="6F32AA0B">
            <w:pPr>
              <w:spacing w:line="360" w:lineRule="exact"/>
              <w:jc w:val="center"/>
              <w:rPr>
                <w:rFonts w:eastAsia="仿宋_GB2312"/>
                <w:sz w:val="28"/>
                <w:szCs w:val="28"/>
              </w:rPr>
            </w:pPr>
          </w:p>
        </w:tc>
      </w:tr>
      <w:tr w14:paraId="20DC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338" w:type="dxa"/>
            <w:vMerge w:val="continue"/>
            <w:tcBorders>
              <w:top w:val="single" w:color="auto" w:sz="8" w:space="0"/>
              <w:left w:val="single" w:color="auto" w:sz="12" w:space="0"/>
              <w:bottom w:val="single" w:color="auto" w:sz="8" w:space="0"/>
              <w:right w:val="single" w:color="auto" w:sz="8" w:space="0"/>
            </w:tcBorders>
            <w:vAlign w:val="center"/>
          </w:tcPr>
          <w:p w14:paraId="1C38B24F">
            <w:pPr>
              <w:spacing w:line="360" w:lineRule="exact"/>
              <w:jc w:val="center"/>
              <w:rPr>
                <w:rFonts w:ascii="仿宋_GB2312" w:eastAsia="仿宋_GB2312"/>
                <w:sz w:val="28"/>
                <w:szCs w:val="28"/>
              </w:rPr>
            </w:pPr>
          </w:p>
        </w:tc>
        <w:tc>
          <w:tcPr>
            <w:tcW w:w="4527" w:type="dxa"/>
            <w:gridSpan w:val="3"/>
            <w:tcBorders>
              <w:top w:val="single" w:color="auto" w:sz="8" w:space="0"/>
              <w:left w:val="single" w:color="auto" w:sz="8" w:space="0"/>
              <w:bottom w:val="single" w:color="auto" w:sz="8" w:space="0"/>
              <w:right w:val="single" w:color="auto" w:sz="8" w:space="0"/>
            </w:tcBorders>
            <w:vAlign w:val="center"/>
          </w:tcPr>
          <w:p w14:paraId="393C5C45">
            <w:pPr>
              <w:spacing w:line="360" w:lineRule="exact"/>
              <w:jc w:val="center"/>
              <w:rPr>
                <w:rFonts w:ascii="仿宋_GB2312" w:eastAsia="仿宋_GB2312"/>
                <w:sz w:val="28"/>
                <w:szCs w:val="28"/>
              </w:rPr>
            </w:pPr>
            <w:r>
              <w:rPr>
                <w:rFonts w:hint="eastAsia" w:ascii="仿宋_GB2312" w:eastAsia="仿宋_GB2312"/>
                <w:b/>
                <w:sz w:val="28"/>
                <w:szCs w:val="28"/>
              </w:rPr>
              <w:t>正高级岗位空缺总数</w:t>
            </w:r>
          </w:p>
        </w:tc>
        <w:tc>
          <w:tcPr>
            <w:tcW w:w="2192" w:type="dxa"/>
            <w:tcBorders>
              <w:top w:val="single" w:color="auto" w:sz="8" w:space="0"/>
              <w:left w:val="single" w:color="auto" w:sz="8" w:space="0"/>
              <w:bottom w:val="single" w:color="auto" w:sz="8" w:space="0"/>
              <w:right w:val="single" w:color="auto" w:sz="12" w:space="0"/>
            </w:tcBorders>
            <w:vAlign w:val="center"/>
          </w:tcPr>
          <w:p w14:paraId="284B8E9C">
            <w:pPr>
              <w:spacing w:line="360" w:lineRule="exact"/>
              <w:jc w:val="center"/>
              <w:rPr>
                <w:rFonts w:eastAsia="仿宋_GB2312"/>
                <w:sz w:val="28"/>
                <w:szCs w:val="28"/>
              </w:rPr>
            </w:pPr>
          </w:p>
        </w:tc>
      </w:tr>
      <w:tr w14:paraId="2225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2338" w:type="dxa"/>
            <w:tcBorders>
              <w:top w:val="single" w:color="auto" w:sz="8" w:space="0"/>
              <w:left w:val="single" w:color="auto" w:sz="12" w:space="0"/>
              <w:bottom w:val="single" w:color="auto" w:sz="8" w:space="0"/>
              <w:right w:val="single" w:color="auto" w:sz="8" w:space="0"/>
            </w:tcBorders>
            <w:vAlign w:val="center"/>
          </w:tcPr>
          <w:p w14:paraId="46E44841">
            <w:pPr>
              <w:spacing w:line="360" w:lineRule="exact"/>
              <w:jc w:val="center"/>
              <w:rPr>
                <w:rFonts w:ascii="仿宋_GB2312" w:eastAsia="仿宋_GB2312"/>
                <w:sz w:val="28"/>
                <w:szCs w:val="28"/>
              </w:rPr>
            </w:pPr>
            <w:r>
              <w:rPr>
                <w:rFonts w:hint="eastAsia" w:ascii="仿宋_GB2312" w:eastAsia="仿宋_GB2312"/>
                <w:sz w:val="28"/>
                <w:szCs w:val="28"/>
              </w:rPr>
              <w:t>所在单位意见</w:t>
            </w:r>
          </w:p>
        </w:tc>
        <w:tc>
          <w:tcPr>
            <w:tcW w:w="6719" w:type="dxa"/>
            <w:gridSpan w:val="4"/>
            <w:tcBorders>
              <w:top w:val="single" w:color="auto" w:sz="8" w:space="0"/>
              <w:left w:val="single" w:color="auto" w:sz="8" w:space="0"/>
              <w:bottom w:val="single" w:color="auto" w:sz="8" w:space="0"/>
              <w:right w:val="single" w:color="auto" w:sz="12" w:space="0"/>
            </w:tcBorders>
            <w:vAlign w:val="center"/>
          </w:tcPr>
          <w:p w14:paraId="6F048C76">
            <w:pPr>
              <w:spacing w:line="360" w:lineRule="exact"/>
              <w:ind w:firstLine="560" w:firstLineChars="200"/>
              <w:rPr>
                <w:rFonts w:ascii="仿宋_GB2312" w:eastAsia="仿宋_GB2312"/>
                <w:sz w:val="28"/>
                <w:szCs w:val="28"/>
              </w:rPr>
            </w:pPr>
            <w:r>
              <w:rPr>
                <w:rFonts w:hint="eastAsia" w:ascii="仿宋_GB2312" w:eastAsia="仿宋_GB2312"/>
                <w:sz w:val="28"/>
                <w:szCs w:val="28"/>
              </w:rPr>
              <w:t>我单位有正高级空缺岗位，同意该同志申报正高级工程师。如该同志评审通过，定将聘任该同志为正高级岗位专业技术人员。</w:t>
            </w:r>
          </w:p>
          <w:p w14:paraId="34856AB3">
            <w:pPr>
              <w:spacing w:line="360" w:lineRule="exact"/>
              <w:ind w:firstLine="420" w:firstLineChars="150"/>
              <w:rPr>
                <w:rFonts w:ascii="仿宋_GB2312" w:eastAsia="仿宋_GB2312"/>
                <w:sz w:val="28"/>
                <w:szCs w:val="28"/>
              </w:rPr>
            </w:pPr>
          </w:p>
          <w:p w14:paraId="198C77A0">
            <w:pPr>
              <w:spacing w:line="360" w:lineRule="exact"/>
              <w:ind w:firstLine="420" w:firstLineChars="150"/>
              <w:rPr>
                <w:rFonts w:ascii="仿宋_GB2312" w:eastAsia="仿宋_GB2312"/>
                <w:sz w:val="28"/>
                <w:szCs w:val="28"/>
              </w:rPr>
            </w:pPr>
            <w:r>
              <w:rPr>
                <w:rFonts w:hint="eastAsia" w:ascii="仿宋_GB2312" w:eastAsia="仿宋_GB2312"/>
                <w:sz w:val="28"/>
                <w:szCs w:val="28"/>
              </w:rPr>
              <w:t>负责人：</w:t>
            </w:r>
          </w:p>
          <w:p w14:paraId="569CA3C5">
            <w:pPr>
              <w:spacing w:line="360" w:lineRule="exact"/>
              <w:ind w:firstLine="420" w:firstLineChars="150"/>
              <w:rPr>
                <w:rFonts w:ascii="仿宋_GB2312" w:eastAsia="仿宋_GB2312"/>
                <w:sz w:val="28"/>
                <w:szCs w:val="28"/>
              </w:rPr>
            </w:pPr>
          </w:p>
          <w:p w14:paraId="6A81010A">
            <w:pPr>
              <w:spacing w:line="360" w:lineRule="exact"/>
              <w:rPr>
                <w:rFonts w:ascii="仿宋_GB2312" w:eastAsia="仿宋_GB2312"/>
                <w:sz w:val="28"/>
                <w:szCs w:val="28"/>
              </w:rPr>
            </w:pPr>
            <w:r>
              <w:rPr>
                <w:rFonts w:hint="eastAsia" w:ascii="仿宋_GB2312" w:eastAsia="仿宋_GB2312"/>
                <w:sz w:val="28"/>
                <w:szCs w:val="28"/>
              </w:rPr>
              <w:t xml:space="preserve">                            公  章</w:t>
            </w:r>
          </w:p>
          <w:p w14:paraId="0435873C">
            <w:pPr>
              <w:spacing w:line="360" w:lineRule="exact"/>
              <w:rPr>
                <w:rFonts w:ascii="仿宋_GB2312" w:eastAsia="仿宋_GB2312"/>
                <w:sz w:val="28"/>
                <w:szCs w:val="28"/>
              </w:rPr>
            </w:pPr>
            <w:r>
              <w:rPr>
                <w:rFonts w:hint="eastAsia" w:ascii="仿宋_GB2312" w:eastAsia="仿宋_GB2312"/>
                <w:sz w:val="28"/>
                <w:szCs w:val="28"/>
              </w:rPr>
              <w:t xml:space="preserve">                            年   月  日</w:t>
            </w:r>
          </w:p>
        </w:tc>
      </w:tr>
      <w:tr w14:paraId="6CD1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2338" w:type="dxa"/>
            <w:tcBorders>
              <w:top w:val="single" w:color="auto" w:sz="8" w:space="0"/>
              <w:left w:val="single" w:color="auto" w:sz="12" w:space="0"/>
              <w:bottom w:val="single" w:color="auto" w:sz="8" w:space="0"/>
              <w:right w:val="single" w:color="auto" w:sz="8" w:space="0"/>
            </w:tcBorders>
            <w:vAlign w:val="center"/>
          </w:tcPr>
          <w:p w14:paraId="2557ACA5">
            <w:pPr>
              <w:spacing w:line="360" w:lineRule="exact"/>
              <w:jc w:val="center"/>
              <w:rPr>
                <w:rFonts w:ascii="仿宋_GB2312" w:eastAsia="仿宋_GB2312"/>
                <w:sz w:val="28"/>
                <w:szCs w:val="28"/>
              </w:rPr>
            </w:pPr>
            <w:r>
              <w:rPr>
                <w:rFonts w:hint="eastAsia" w:ascii="仿宋_GB2312" w:eastAsia="仿宋_GB2312"/>
                <w:sz w:val="28"/>
                <w:szCs w:val="28"/>
              </w:rPr>
              <w:t>上级主管</w:t>
            </w:r>
          </w:p>
          <w:p w14:paraId="373AB388">
            <w:pPr>
              <w:spacing w:line="360" w:lineRule="exact"/>
              <w:jc w:val="center"/>
              <w:rPr>
                <w:rFonts w:ascii="仿宋_GB2312" w:eastAsia="仿宋_GB2312"/>
                <w:sz w:val="28"/>
                <w:szCs w:val="28"/>
              </w:rPr>
            </w:pPr>
            <w:r>
              <w:rPr>
                <w:rFonts w:hint="eastAsia" w:ascii="仿宋_GB2312" w:eastAsia="仿宋_GB2312"/>
                <w:sz w:val="28"/>
                <w:szCs w:val="28"/>
              </w:rPr>
              <w:t>部门意见</w:t>
            </w:r>
          </w:p>
        </w:tc>
        <w:tc>
          <w:tcPr>
            <w:tcW w:w="6719" w:type="dxa"/>
            <w:gridSpan w:val="4"/>
            <w:tcBorders>
              <w:top w:val="single" w:color="auto" w:sz="8" w:space="0"/>
              <w:left w:val="single" w:color="auto" w:sz="8" w:space="0"/>
              <w:bottom w:val="single" w:color="auto" w:sz="8" w:space="0"/>
              <w:right w:val="single" w:color="auto" w:sz="12" w:space="0"/>
            </w:tcBorders>
          </w:tcPr>
          <w:p w14:paraId="71C94C4A">
            <w:pPr>
              <w:spacing w:line="360" w:lineRule="exact"/>
              <w:rPr>
                <w:rFonts w:ascii="仿宋_GB2312" w:eastAsia="仿宋_GB2312"/>
                <w:sz w:val="28"/>
                <w:szCs w:val="28"/>
              </w:rPr>
            </w:pPr>
          </w:p>
          <w:p w14:paraId="3300DF33">
            <w:pPr>
              <w:spacing w:line="360" w:lineRule="exact"/>
              <w:rPr>
                <w:rFonts w:ascii="仿宋_GB2312" w:eastAsia="仿宋_GB2312"/>
                <w:sz w:val="28"/>
                <w:szCs w:val="28"/>
              </w:rPr>
            </w:pPr>
          </w:p>
          <w:p w14:paraId="7A56CAB0">
            <w:pPr>
              <w:spacing w:line="360" w:lineRule="exact"/>
              <w:rPr>
                <w:rFonts w:ascii="仿宋_GB2312" w:eastAsia="仿宋_GB2312"/>
                <w:sz w:val="28"/>
                <w:szCs w:val="28"/>
              </w:rPr>
            </w:pPr>
          </w:p>
          <w:p w14:paraId="3A27B2F8">
            <w:pPr>
              <w:spacing w:line="360" w:lineRule="exact"/>
              <w:ind w:firstLine="420" w:firstLineChars="150"/>
              <w:rPr>
                <w:rFonts w:ascii="仿宋_GB2312" w:eastAsia="仿宋_GB2312"/>
                <w:sz w:val="28"/>
                <w:szCs w:val="28"/>
              </w:rPr>
            </w:pPr>
            <w:r>
              <w:rPr>
                <w:rFonts w:hint="eastAsia" w:ascii="仿宋_GB2312" w:eastAsia="仿宋_GB2312"/>
                <w:sz w:val="28"/>
                <w:szCs w:val="28"/>
              </w:rPr>
              <w:t xml:space="preserve">负责人：   </w:t>
            </w:r>
          </w:p>
          <w:p w14:paraId="2CE25D94">
            <w:pPr>
              <w:spacing w:line="360" w:lineRule="exact"/>
              <w:rPr>
                <w:rFonts w:ascii="仿宋_GB2312" w:eastAsia="仿宋_GB2312"/>
                <w:sz w:val="28"/>
                <w:szCs w:val="28"/>
              </w:rPr>
            </w:pPr>
            <w:r>
              <w:rPr>
                <w:rFonts w:hint="eastAsia" w:ascii="仿宋_GB2312" w:eastAsia="仿宋_GB2312"/>
                <w:sz w:val="28"/>
                <w:szCs w:val="28"/>
              </w:rPr>
              <w:t xml:space="preserve">                                公  章</w:t>
            </w:r>
          </w:p>
          <w:p w14:paraId="71AC9B25">
            <w:pPr>
              <w:spacing w:line="360" w:lineRule="exact"/>
              <w:jc w:val="center"/>
              <w:rPr>
                <w:rFonts w:ascii="仿宋_GB2312" w:eastAsia="仿宋_GB2312"/>
                <w:sz w:val="28"/>
                <w:szCs w:val="28"/>
              </w:rPr>
            </w:pPr>
            <w:r>
              <w:rPr>
                <w:rFonts w:hint="eastAsia" w:ascii="仿宋_GB2312" w:eastAsia="仿宋_GB2312"/>
                <w:sz w:val="28"/>
                <w:szCs w:val="28"/>
              </w:rPr>
              <w:t xml:space="preserve">                          年   月  日</w:t>
            </w:r>
          </w:p>
        </w:tc>
      </w:tr>
      <w:tr w14:paraId="07C5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338" w:type="dxa"/>
            <w:tcBorders>
              <w:top w:val="single" w:color="auto" w:sz="8" w:space="0"/>
              <w:left w:val="single" w:color="auto" w:sz="12" w:space="0"/>
              <w:bottom w:val="single" w:color="auto" w:sz="12" w:space="0"/>
              <w:right w:val="single" w:color="auto" w:sz="8" w:space="0"/>
            </w:tcBorders>
            <w:vAlign w:val="center"/>
          </w:tcPr>
          <w:p w14:paraId="028D52A4">
            <w:pPr>
              <w:spacing w:line="360" w:lineRule="exact"/>
              <w:jc w:val="center"/>
              <w:rPr>
                <w:rFonts w:ascii="仿宋_GB2312" w:eastAsia="仿宋_GB2312"/>
                <w:sz w:val="28"/>
                <w:szCs w:val="28"/>
              </w:rPr>
            </w:pPr>
            <w:r>
              <w:rPr>
                <w:rFonts w:hint="eastAsia" w:ascii="仿宋_GB2312" w:eastAsia="仿宋_GB2312"/>
                <w:sz w:val="28"/>
                <w:szCs w:val="28"/>
              </w:rPr>
              <w:t>备注</w:t>
            </w:r>
          </w:p>
        </w:tc>
        <w:tc>
          <w:tcPr>
            <w:tcW w:w="6719" w:type="dxa"/>
            <w:gridSpan w:val="4"/>
            <w:tcBorders>
              <w:top w:val="single" w:color="auto" w:sz="8" w:space="0"/>
              <w:left w:val="single" w:color="auto" w:sz="8" w:space="0"/>
              <w:bottom w:val="single" w:color="auto" w:sz="12" w:space="0"/>
              <w:right w:val="single" w:color="auto" w:sz="12" w:space="0"/>
            </w:tcBorders>
          </w:tcPr>
          <w:p w14:paraId="7097DE28">
            <w:pPr>
              <w:spacing w:line="360" w:lineRule="exact"/>
              <w:jc w:val="center"/>
              <w:rPr>
                <w:rFonts w:ascii="仿宋_GB2312" w:eastAsia="仿宋_GB2312"/>
                <w:sz w:val="28"/>
                <w:szCs w:val="28"/>
              </w:rPr>
            </w:pPr>
          </w:p>
        </w:tc>
      </w:tr>
    </w:tbl>
    <w:p w14:paraId="0D851D6B">
      <w:pPr>
        <w:spacing w:beforeLines="150" w:afterLines="100" w:line="460" w:lineRule="exact"/>
        <w:jc w:val="left"/>
        <w:rPr>
          <w:rFonts w:ascii="仿宋" w:hAnsi="仿宋" w:eastAsia="仿宋" w:cs="方正小标宋_GBK"/>
          <w:color w:val="000000"/>
          <w:kern w:val="0"/>
          <w:sz w:val="44"/>
          <w:szCs w:val="44"/>
        </w:rPr>
      </w:pPr>
      <w:r>
        <w:rPr>
          <w:rFonts w:hint="eastAsia" w:ascii="方正黑体简体" w:eastAsia="方正黑体简体"/>
          <w:sz w:val="28"/>
          <w:szCs w:val="28"/>
        </w:rPr>
        <w:t>注：</w:t>
      </w:r>
      <w:r>
        <w:rPr>
          <w:rFonts w:hint="eastAsia" w:eastAsia="仿宋_GB2312"/>
          <w:b/>
          <w:sz w:val="28"/>
          <w:szCs w:val="28"/>
        </w:rPr>
        <w:t>事业单位有正高级岗位空缺才能申请正高级工程师资格评审。</w:t>
      </w:r>
    </w:p>
    <w:sectPr>
      <w:footerReference r:id="rId3" w:type="default"/>
      <w:footerReference r:id="rId4" w:type="even"/>
      <w:pgSz w:w="11906" w:h="16838"/>
      <w:pgMar w:top="1701" w:right="1474" w:bottom="1134" w:left="1588" w:header="851" w:footer="1701" w:gutter="0"/>
      <w:pgNumType w:chapSep="emDash"/>
      <w:cols w:space="425" w:num="1"/>
      <w:docGrid w:type="linesAndChar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WinCharSetFFFF-H">
    <w:altName w:val="仿宋"/>
    <w:panose1 w:val="00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D6E2">
    <w:pPr>
      <w:pStyle w:val="2"/>
      <w:framePr w:w="1871" w:wrap="around" w:vAnchor="text" w:hAnchor="page" w:x="8541" w:yAlign="top"/>
      <w:ind w:right="294" w:rightChars="140"/>
      <w:jc w:val="right"/>
      <w:rPr>
        <w:rStyle w:val="6"/>
        <w:rFonts w:ascii="仿宋_GB2312" w:eastAsia="仿宋_GB2312"/>
        <w:sz w:val="28"/>
        <w:szCs w:val="28"/>
      </w:rPr>
    </w:pPr>
    <w:r>
      <w:rPr>
        <w:rStyle w:val="6"/>
        <w:rFonts w:hint="eastAsia" w:ascii="仿宋_GB2312" w:eastAsia="仿宋_GB2312"/>
        <w:sz w:val="28"/>
        <w:szCs w:val="28"/>
      </w:rPr>
      <w:t xml:space="preserve">— </w:t>
    </w:r>
    <w:r>
      <w:rPr>
        <w:rStyle w:val="6"/>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Style w:val="6"/>
        <w:rFonts w:hint="eastAsia" w:ascii="仿宋_GB2312" w:eastAsia="仿宋_GB2312"/>
        <w:sz w:val="28"/>
        <w:szCs w:val="28"/>
      </w:rPr>
      <w:fldChar w:fldCharType="separate"/>
    </w:r>
    <w:r>
      <w:rPr>
        <w:rStyle w:val="6"/>
        <w:rFonts w:ascii="仿宋_GB2312" w:eastAsia="仿宋_GB2312"/>
        <w:sz w:val="28"/>
        <w:szCs w:val="28"/>
      </w:rPr>
      <w:t>1</w:t>
    </w:r>
    <w:r>
      <w:rPr>
        <w:rStyle w:val="6"/>
        <w:rFonts w:hint="eastAsia" w:ascii="仿宋_GB2312" w:eastAsia="仿宋_GB2312"/>
        <w:sz w:val="28"/>
        <w:szCs w:val="28"/>
      </w:rPr>
      <w:fldChar w:fldCharType="end"/>
    </w:r>
    <w:r>
      <w:rPr>
        <w:rStyle w:val="6"/>
        <w:rFonts w:hint="eastAsia" w:ascii="仿宋_GB2312" w:eastAsia="仿宋_GB2312"/>
        <w:sz w:val="28"/>
        <w:szCs w:val="28"/>
      </w:rPr>
      <w:t xml:space="preserve"> —  </w:t>
    </w:r>
  </w:p>
  <w:p w14:paraId="7CB648C9">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F1B5">
    <w:pPr>
      <w:pStyle w:val="2"/>
      <w:framePr w:wrap="around" w:vAnchor="text" w:hAnchor="margin" w:xAlign="outside" w:y="1"/>
      <w:ind w:firstLine="313" w:firstLineChars="112"/>
      <w:rPr>
        <w:rStyle w:val="6"/>
        <w:rFonts w:ascii="仿宋_GB2312" w:eastAsia="仿宋_GB2312"/>
        <w:sz w:val="28"/>
        <w:szCs w:val="28"/>
      </w:rPr>
    </w:pPr>
    <w:r>
      <w:rPr>
        <w:rStyle w:val="6"/>
        <w:rFonts w:hint="eastAsia" w:ascii="仿宋_GB2312" w:eastAsia="仿宋_GB2312"/>
        <w:sz w:val="28"/>
        <w:szCs w:val="28"/>
      </w:rPr>
      <w:softHyphen/>
    </w:r>
    <w:r>
      <w:rPr>
        <w:rStyle w:val="6"/>
        <w:rFonts w:hint="eastAsia" w:ascii="仿宋_GB2312" w:eastAsia="仿宋_GB2312"/>
        <w:sz w:val="28"/>
        <w:szCs w:val="28"/>
      </w:rPr>
      <w:t xml:space="preserve">— </w:t>
    </w:r>
    <w:r>
      <w:rPr>
        <w:rStyle w:val="6"/>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Style w:val="6"/>
        <w:rFonts w:hint="eastAsia" w:ascii="仿宋_GB2312" w:eastAsia="仿宋_GB2312"/>
        <w:sz w:val="28"/>
        <w:szCs w:val="28"/>
      </w:rPr>
      <w:fldChar w:fldCharType="separate"/>
    </w:r>
    <w:r>
      <w:rPr>
        <w:rStyle w:val="6"/>
        <w:rFonts w:ascii="仿宋_GB2312" w:eastAsia="仿宋_GB2312"/>
        <w:sz w:val="28"/>
        <w:szCs w:val="28"/>
      </w:rPr>
      <w:t>2</w:t>
    </w:r>
    <w:r>
      <w:rPr>
        <w:rStyle w:val="6"/>
        <w:rFonts w:hint="eastAsia" w:ascii="仿宋_GB2312" w:eastAsia="仿宋_GB2312"/>
        <w:sz w:val="28"/>
        <w:szCs w:val="28"/>
      </w:rPr>
      <w:fldChar w:fldCharType="end"/>
    </w:r>
    <w:r>
      <w:rPr>
        <w:rStyle w:val="6"/>
        <w:rFonts w:hint="eastAsia" w:ascii="仿宋_GB2312" w:eastAsia="仿宋_GB2312"/>
        <w:sz w:val="28"/>
        <w:szCs w:val="28"/>
      </w:rPr>
      <w:t xml:space="preserve"> — </w:t>
    </w:r>
  </w:p>
  <w:p w14:paraId="7EA2640E">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0126"/>
    <w:rsid w:val="00003B37"/>
    <w:rsid w:val="00272035"/>
    <w:rsid w:val="00400126"/>
    <w:rsid w:val="00510AD2"/>
    <w:rsid w:val="00774F78"/>
    <w:rsid w:val="00932F94"/>
    <w:rsid w:val="0093491F"/>
    <w:rsid w:val="00A77FC5"/>
    <w:rsid w:val="00AD5D15"/>
    <w:rsid w:val="00ED17A4"/>
    <w:rsid w:val="00FE514F"/>
    <w:rsid w:val="050E74A0"/>
    <w:rsid w:val="F7FF53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character" w:customStyle="1" w:styleId="9">
    <w:name w:val="页脚 字符"/>
    <w:qFormat/>
    <w:uiPriority w:val="0"/>
    <w:rPr>
      <w:rFonts w:ascii="Times New Roman" w:hAnsi="Times New Roman" w:eastAsia="宋体" w:cs="Times New Roman"/>
      <w:sz w:val="18"/>
      <w:szCs w:val="18"/>
    </w:rPr>
  </w:style>
  <w:style w:type="paragraph" w:customStyle="1" w:styleId="10">
    <w:name w:val="Default"/>
    <w:qFormat/>
    <w:uiPriority w:val="0"/>
    <w:pPr>
      <w:widowControl w:val="0"/>
      <w:autoSpaceDE w:val="0"/>
      <w:autoSpaceDN w:val="0"/>
      <w:adjustRightInd w:val="0"/>
      <w:spacing w:line="560" w:lineRule="exact"/>
      <w:ind w:firstLine="640" w:firstLineChars="200"/>
      <w:jc w:val="both"/>
    </w:pPr>
    <w:rPr>
      <w:rFonts w:ascii="仿宋_GB2312" w:hAnsi="黑体" w:eastAsia="仿宋_GB2312" w:cs="宋体"/>
      <w:color w:val="000000"/>
      <w:kern w:val="0"/>
      <w:sz w:val="32"/>
      <w:szCs w:val="32"/>
      <w:lang w:val="en-US" w:eastAsia="zh-CN" w:bidi="ar-SA"/>
    </w:rPr>
  </w:style>
  <w:style w:type="character" w:customStyle="1" w:styleId="11">
    <w:name w:val="公文主体 Char"/>
    <w:link w:val="12"/>
    <w:qFormat/>
    <w:locked/>
    <w:uiPriority w:val="0"/>
    <w:rPr>
      <w:rFonts w:ascii="Times New Roman" w:hAnsi="Times New Roman" w:eastAsia="仿宋_GB2312"/>
      <w:sz w:val="32"/>
      <w:szCs w:val="24"/>
    </w:rPr>
  </w:style>
  <w:style w:type="paragraph" w:customStyle="1" w:styleId="12">
    <w:name w:val="公文主体"/>
    <w:basedOn w:val="1"/>
    <w:link w:val="11"/>
    <w:qFormat/>
    <w:uiPriority w:val="0"/>
    <w:pPr>
      <w:spacing w:line="550" w:lineRule="exact"/>
      <w:ind w:firstLine="643" w:firstLineChars="200"/>
    </w:pPr>
    <w:rPr>
      <w:rFonts w:eastAsia="仿宋_GB2312" w:cstheme="minorBidi"/>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3680</Words>
  <Characters>3830</Characters>
  <Lines>30</Lines>
  <Paragraphs>8</Paragraphs>
  <TotalTime>44</TotalTime>
  <ScaleCrop>false</ScaleCrop>
  <LinksUpToDate>false</LinksUpToDate>
  <CharactersWithSpaces>4092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2026-04-21T14:07:00Z</dcterms:created>
  <dc:creator>qyh</dc:creator>
  <cp:lastModifiedBy>****芳</cp:lastModifiedBy>
  <dcterms:modified xsi:type="dcterms:W3CDTF">2026-05-11T01:05:44Z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eyJoZGlkIjoiM2RhZjdkNDU2ZTljNTU3NzA1YTk0NjIzYTI3ZGYxMGEiLCJ1c2VySWQiOiIxMTQwODU4OTY4In0=</vt:lpwstr>
  </property>
  <property fmtid="{D5CDD505-2E9C-101B-9397-08002B2CF9AE}" pid="4" name="ICV">
    <vt:lpwstr>9425D36F928B47229CCA3443765B2514_12</vt:lpwstr>
  </property>
</Properties>
</file>