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6"/>
        <w:spacing w:before="172" w:line="229" w:lineRule="auto"/>
        <w:ind w:left="115" w:right="152" w:firstLine="13"/>
        <w:rPr>
          <w:rFonts w:hint="eastAsia"/>
          <w:spacing w:val="-2"/>
          <w:sz w:val="28"/>
          <w:szCs w:val="28"/>
          <w:lang w:val="en-US" w:eastAsia="zh-CN"/>
        </w:rPr>
      </w:pPr>
      <w:r>
        <w:rPr>
          <w:rFonts w:hint="eastAsia"/>
          <w:spacing w:val="-2"/>
          <w:sz w:val="28"/>
          <w:szCs w:val="28"/>
          <w:lang w:val="en-US" w:eastAsia="zh-CN"/>
        </w:rPr>
        <w:t>附件3</w:t>
      </w:r>
    </w:p>
    <w:p>
      <w:pPr>
        <w:jc w:val="center"/>
        <w:rPr>
          <w:rFonts w:hint="default" w:ascii="微软雅黑" w:hAnsi="微软雅黑" w:eastAsia="微软雅黑" w:cs="微软雅黑"/>
          <w:spacing w:val="9"/>
          <w:sz w:val="28"/>
          <w:szCs w:val="28"/>
          <w:lang w:val="en-US" w:eastAsia="zh-CN"/>
        </w:rPr>
      </w:pPr>
      <w:r>
        <w:rPr>
          <w:rFonts w:hint="eastAsia" w:ascii="微软雅黑" w:hAnsi="微软雅黑" w:eastAsia="微软雅黑" w:cs="微软雅黑"/>
          <w:spacing w:val="9"/>
          <w:sz w:val="28"/>
          <w:szCs w:val="28"/>
          <w:lang w:eastAsia="zh-CN"/>
        </w:rPr>
        <w:t>成都银杏酒店管理学院一流本科专业建设指标完成情况</w:t>
      </w:r>
      <w:r>
        <w:rPr>
          <w:rFonts w:hint="eastAsia" w:ascii="微软雅黑" w:hAnsi="微软雅黑" w:eastAsia="微软雅黑" w:cs="微软雅黑"/>
          <w:spacing w:val="9"/>
          <w:sz w:val="28"/>
          <w:szCs w:val="28"/>
          <w:lang w:val="en-US" w:eastAsia="zh-CN"/>
        </w:rPr>
        <w:t>对照表</w:t>
      </w:r>
    </w:p>
    <w:p>
      <w:pPr>
        <w:pStyle w:val="6"/>
        <w:spacing w:before="172" w:line="229" w:lineRule="auto"/>
        <w:ind w:left="115" w:right="152" w:firstLine="13"/>
        <w:rPr>
          <w:rFonts w:hint="default"/>
          <w:spacing w:val="-2"/>
          <w:sz w:val="28"/>
          <w:szCs w:val="28"/>
          <w:lang w:val="en-US" w:eastAsia="zh-CN"/>
        </w:rPr>
      </w:pPr>
      <w:r>
        <w:rPr>
          <w:rFonts w:hint="eastAsia"/>
          <w:spacing w:val="-2"/>
          <w:sz w:val="28"/>
          <w:szCs w:val="28"/>
          <w:lang w:val="en-US" w:eastAsia="zh-CN"/>
        </w:rPr>
        <w:t>学院名称：                                                  专业名称：</w:t>
      </w:r>
    </w:p>
    <w:tbl>
      <w:tblPr>
        <w:tblStyle w:val="7"/>
        <w:tblW w:w="14598"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990"/>
        <w:gridCol w:w="1134"/>
        <w:gridCol w:w="1417"/>
        <w:gridCol w:w="2693"/>
        <w:gridCol w:w="2268"/>
        <w:gridCol w:w="4487"/>
        <w:gridCol w:w="1609"/>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84" w:hRule="atLeast"/>
          <w:tblHeader/>
        </w:trPr>
        <w:tc>
          <w:tcPr>
            <w:tcW w:w="990" w:type="dxa"/>
            <w:vMerge w:val="restart"/>
            <w:tcBorders>
              <w:bottom w:val="nil"/>
            </w:tcBorders>
            <w:shd w:val="clear" w:color="auto" w:fill="D8D8D8" w:themeFill="background1" w:themeFillShade="D9"/>
          </w:tcPr>
          <w:p>
            <w:pPr>
              <w:spacing w:before="253" w:line="222" w:lineRule="auto"/>
              <w:jc w:val="center"/>
              <w:rPr>
                <w:rFonts w:ascii="黑体" w:hAnsi="黑体" w:eastAsia="黑体" w:cs="黑体"/>
                <w:color w:val="auto"/>
                <w:sz w:val="24"/>
                <w:szCs w:val="24"/>
                <w:lang w:eastAsia="zh-CN"/>
              </w:rPr>
            </w:pPr>
            <w:r>
              <w:rPr>
                <w:rFonts w:ascii="黑体" w:hAnsi="黑体" w:eastAsia="黑体" w:cs="黑体"/>
                <w:color w:val="auto"/>
                <w:spacing w:val="-3"/>
                <w:sz w:val="24"/>
                <w:szCs w:val="24"/>
              </w:rPr>
              <w:t>一级指标</w:t>
            </w:r>
          </w:p>
        </w:tc>
        <w:tc>
          <w:tcPr>
            <w:tcW w:w="1134" w:type="dxa"/>
            <w:vMerge w:val="restart"/>
            <w:tcBorders>
              <w:bottom w:val="nil"/>
            </w:tcBorders>
            <w:shd w:val="clear" w:color="auto" w:fill="D8D8D8" w:themeFill="background1" w:themeFillShade="D9"/>
          </w:tcPr>
          <w:p>
            <w:pPr>
              <w:spacing w:before="253" w:line="222" w:lineRule="auto"/>
              <w:jc w:val="center"/>
              <w:rPr>
                <w:rFonts w:ascii="黑体" w:hAnsi="黑体" w:eastAsia="黑体" w:cs="黑体"/>
                <w:color w:val="auto"/>
                <w:sz w:val="24"/>
                <w:szCs w:val="24"/>
              </w:rPr>
            </w:pPr>
            <w:r>
              <w:rPr>
                <w:rFonts w:ascii="黑体" w:hAnsi="黑体" w:eastAsia="黑体" w:cs="黑体"/>
                <w:color w:val="auto"/>
                <w:spacing w:val="-3"/>
                <w:sz w:val="24"/>
                <w:szCs w:val="24"/>
              </w:rPr>
              <w:t>二级指标</w:t>
            </w:r>
          </w:p>
        </w:tc>
        <w:tc>
          <w:tcPr>
            <w:tcW w:w="1417" w:type="dxa"/>
            <w:vMerge w:val="restart"/>
            <w:tcBorders>
              <w:bottom w:val="nil"/>
            </w:tcBorders>
            <w:shd w:val="clear" w:color="auto" w:fill="D8D8D8" w:themeFill="background1" w:themeFillShade="D9"/>
          </w:tcPr>
          <w:p>
            <w:pPr>
              <w:spacing w:before="253" w:line="223" w:lineRule="auto"/>
              <w:jc w:val="center"/>
              <w:rPr>
                <w:rFonts w:ascii="黑体" w:hAnsi="黑体" w:eastAsia="黑体" w:cs="黑体"/>
                <w:color w:val="auto"/>
                <w:sz w:val="24"/>
                <w:szCs w:val="24"/>
              </w:rPr>
            </w:pPr>
            <w:r>
              <w:rPr>
                <w:rFonts w:ascii="黑体" w:hAnsi="黑体" w:eastAsia="黑体" w:cs="黑体"/>
                <w:color w:val="auto"/>
                <w:spacing w:val="-3"/>
                <w:sz w:val="24"/>
                <w:szCs w:val="24"/>
              </w:rPr>
              <w:t>主要观测点</w:t>
            </w:r>
          </w:p>
        </w:tc>
        <w:tc>
          <w:tcPr>
            <w:tcW w:w="11057" w:type="dxa"/>
            <w:gridSpan w:val="4"/>
            <w:tcBorders>
              <w:right w:val="single" w:color="auto" w:sz="4" w:space="0"/>
            </w:tcBorders>
            <w:shd w:val="clear" w:color="auto" w:fill="D8D8D8" w:themeFill="background1" w:themeFillShade="D9"/>
          </w:tcPr>
          <w:p>
            <w:pPr>
              <w:spacing w:before="77" w:line="222" w:lineRule="auto"/>
              <w:ind w:left="3660"/>
              <w:rPr>
                <w:rFonts w:ascii="黑体" w:hAnsi="黑体" w:eastAsia="黑体" w:cs="黑体"/>
                <w:color w:val="auto"/>
                <w:spacing w:val="-2"/>
                <w:sz w:val="24"/>
                <w:szCs w:val="24"/>
              </w:rPr>
            </w:pPr>
            <w:r>
              <w:rPr>
                <w:rFonts w:ascii="黑体" w:hAnsi="黑体" w:eastAsia="黑体" w:cs="黑体"/>
                <w:color w:val="auto"/>
                <w:spacing w:val="-2"/>
                <w:sz w:val="24"/>
                <w:szCs w:val="24"/>
              </w:rPr>
              <w:t>等级标准</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5" w:hRule="atLeast"/>
          <w:tblHeader/>
        </w:trPr>
        <w:tc>
          <w:tcPr>
            <w:tcW w:w="990" w:type="dxa"/>
            <w:vMerge w:val="continue"/>
            <w:tcBorders>
              <w:top w:val="nil"/>
            </w:tcBorders>
            <w:shd w:val="clear" w:color="auto" w:fill="D8D8D8" w:themeFill="background1" w:themeFillShade="D9"/>
          </w:tcPr>
          <w:p>
            <w:pPr>
              <w:rPr>
                <w:color w:val="auto"/>
                <w:sz w:val="24"/>
                <w:szCs w:val="24"/>
              </w:rPr>
            </w:pPr>
          </w:p>
        </w:tc>
        <w:tc>
          <w:tcPr>
            <w:tcW w:w="1134" w:type="dxa"/>
            <w:vMerge w:val="continue"/>
            <w:tcBorders>
              <w:top w:val="nil"/>
            </w:tcBorders>
            <w:shd w:val="clear" w:color="auto" w:fill="D8D8D8" w:themeFill="background1" w:themeFillShade="D9"/>
          </w:tcPr>
          <w:p>
            <w:pPr>
              <w:rPr>
                <w:color w:val="auto"/>
                <w:sz w:val="24"/>
                <w:szCs w:val="24"/>
              </w:rPr>
            </w:pPr>
          </w:p>
        </w:tc>
        <w:tc>
          <w:tcPr>
            <w:tcW w:w="1417" w:type="dxa"/>
            <w:vMerge w:val="continue"/>
            <w:tcBorders>
              <w:top w:val="nil"/>
            </w:tcBorders>
            <w:shd w:val="clear" w:color="auto" w:fill="D8D8D8" w:themeFill="background1" w:themeFillShade="D9"/>
          </w:tcPr>
          <w:p>
            <w:pPr>
              <w:rPr>
                <w:color w:val="auto"/>
                <w:sz w:val="24"/>
                <w:szCs w:val="24"/>
              </w:rPr>
            </w:pPr>
          </w:p>
        </w:tc>
        <w:tc>
          <w:tcPr>
            <w:tcW w:w="2693" w:type="dxa"/>
            <w:shd w:val="clear" w:color="auto" w:fill="D8D8D8" w:themeFill="background1" w:themeFillShade="D9"/>
          </w:tcPr>
          <w:p>
            <w:pPr>
              <w:spacing w:before="96" w:line="183" w:lineRule="auto"/>
              <w:jc w:val="center"/>
              <w:rPr>
                <w:rFonts w:ascii="黑体" w:hAnsi="黑体" w:eastAsia="黑体" w:cs="黑体"/>
                <w:color w:val="auto"/>
                <w:sz w:val="24"/>
                <w:szCs w:val="24"/>
              </w:rPr>
            </w:pPr>
            <w:r>
              <w:rPr>
                <w:rFonts w:ascii="黑体" w:hAnsi="黑体" w:eastAsia="黑体" w:cs="黑体"/>
                <w:color w:val="auto"/>
                <w:spacing w:val="22"/>
                <w:sz w:val="24"/>
                <w:szCs w:val="24"/>
              </w:rPr>
              <w:t>A</w:t>
            </w:r>
          </w:p>
        </w:tc>
        <w:tc>
          <w:tcPr>
            <w:tcW w:w="2268" w:type="dxa"/>
            <w:shd w:val="clear" w:color="auto" w:fill="D8D8D8" w:themeFill="background1" w:themeFillShade="D9"/>
          </w:tcPr>
          <w:p>
            <w:pPr>
              <w:spacing w:before="92" w:line="187" w:lineRule="auto"/>
              <w:ind w:firstLine="292" w:firstLineChars="100"/>
              <w:jc w:val="center"/>
              <w:rPr>
                <w:rFonts w:ascii="黑体" w:hAnsi="黑体" w:eastAsia="黑体" w:cs="黑体"/>
                <w:color w:val="auto"/>
                <w:sz w:val="24"/>
                <w:szCs w:val="24"/>
              </w:rPr>
            </w:pPr>
            <w:r>
              <w:rPr>
                <w:rFonts w:ascii="黑体" w:hAnsi="黑体" w:eastAsia="黑体" w:cs="黑体"/>
                <w:color w:val="auto"/>
                <w:spacing w:val="26"/>
                <w:sz w:val="24"/>
                <w:szCs w:val="24"/>
              </w:rPr>
              <w:t>C</w:t>
            </w:r>
          </w:p>
        </w:tc>
        <w:tc>
          <w:tcPr>
            <w:tcW w:w="4487" w:type="dxa"/>
            <w:tcBorders>
              <w:right w:val="single" w:color="auto" w:sz="4" w:space="0"/>
            </w:tcBorders>
            <w:shd w:val="clear" w:color="auto" w:fill="D8D8D8" w:themeFill="background1" w:themeFillShade="D9"/>
          </w:tcPr>
          <w:p>
            <w:pPr>
              <w:spacing w:before="92" w:line="187" w:lineRule="auto"/>
              <w:ind w:firstLine="292" w:firstLineChars="100"/>
              <w:jc w:val="center"/>
              <w:rPr>
                <w:rFonts w:hint="default" w:ascii="黑体" w:hAnsi="黑体" w:eastAsia="黑体" w:cs="黑体"/>
                <w:color w:val="auto"/>
                <w:spacing w:val="26"/>
                <w:sz w:val="24"/>
                <w:szCs w:val="24"/>
                <w:lang w:val="en-US" w:eastAsia="zh-CN"/>
              </w:rPr>
            </w:pPr>
            <w:r>
              <w:rPr>
                <w:rFonts w:hint="eastAsia" w:ascii="黑体" w:hAnsi="黑体" w:eastAsia="黑体" w:cs="黑体"/>
                <w:color w:val="auto"/>
                <w:spacing w:val="26"/>
                <w:sz w:val="24"/>
                <w:szCs w:val="24"/>
                <w:lang w:val="en-US" w:eastAsia="zh-CN"/>
              </w:rPr>
              <w:t>完成情况</w:t>
            </w:r>
          </w:p>
        </w:tc>
        <w:tc>
          <w:tcPr>
            <w:tcW w:w="1609" w:type="dxa"/>
            <w:tcBorders>
              <w:right w:val="single" w:color="auto" w:sz="4" w:space="0"/>
            </w:tcBorders>
            <w:shd w:val="clear" w:color="auto" w:fill="D8D8D8" w:themeFill="background1" w:themeFillShade="D9"/>
          </w:tcPr>
          <w:p>
            <w:pPr>
              <w:spacing w:before="92" w:line="187" w:lineRule="auto"/>
              <w:ind w:firstLine="292" w:firstLineChars="100"/>
              <w:jc w:val="both"/>
              <w:rPr>
                <w:rFonts w:hint="default" w:ascii="黑体" w:hAnsi="黑体" w:eastAsia="黑体" w:cs="黑体"/>
                <w:color w:val="auto"/>
                <w:spacing w:val="26"/>
                <w:sz w:val="24"/>
                <w:szCs w:val="24"/>
                <w:lang w:val="en-US" w:eastAsia="zh-CN"/>
              </w:rPr>
            </w:pPr>
            <w:r>
              <w:rPr>
                <w:rFonts w:hint="eastAsia" w:ascii="黑体" w:hAnsi="黑体" w:eastAsia="黑体" w:cs="黑体"/>
                <w:color w:val="auto"/>
                <w:spacing w:val="26"/>
                <w:sz w:val="24"/>
                <w:szCs w:val="24"/>
                <w:lang w:val="en-US" w:eastAsia="zh-CN"/>
              </w:rPr>
              <w:t>自评得分</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45" w:hRule="atLeast"/>
        </w:trPr>
        <w:tc>
          <w:tcPr>
            <w:tcW w:w="990" w:type="dxa"/>
            <w:vMerge w:val="restart"/>
            <w:tcBorders>
              <w:bottom w:val="nil"/>
            </w:tcBorders>
          </w:tcPr>
          <w:p>
            <w:pPr>
              <w:spacing w:line="256" w:lineRule="auto"/>
              <w:rPr>
                <w:color w:val="auto"/>
              </w:rPr>
            </w:pPr>
          </w:p>
          <w:p>
            <w:pPr>
              <w:spacing w:line="256" w:lineRule="auto"/>
              <w:rPr>
                <w:color w:val="auto"/>
              </w:rPr>
            </w:pPr>
          </w:p>
          <w:p>
            <w:pPr>
              <w:spacing w:line="256" w:lineRule="auto"/>
              <w:rPr>
                <w:color w:val="auto"/>
              </w:rPr>
            </w:pPr>
          </w:p>
          <w:p>
            <w:pPr>
              <w:spacing w:line="256" w:lineRule="auto"/>
              <w:rPr>
                <w:color w:val="auto"/>
              </w:rPr>
            </w:pPr>
          </w:p>
          <w:p>
            <w:pPr>
              <w:spacing w:line="256" w:lineRule="auto"/>
              <w:rPr>
                <w:color w:val="auto"/>
              </w:rPr>
            </w:pPr>
          </w:p>
          <w:p>
            <w:pPr>
              <w:spacing w:line="256" w:lineRule="auto"/>
              <w:rPr>
                <w:color w:val="auto"/>
              </w:rPr>
            </w:pPr>
          </w:p>
          <w:p>
            <w:pPr>
              <w:spacing w:line="256" w:lineRule="auto"/>
              <w:rPr>
                <w:color w:val="auto"/>
              </w:rPr>
            </w:pPr>
          </w:p>
          <w:p>
            <w:pPr>
              <w:spacing w:line="256" w:lineRule="auto"/>
              <w:rPr>
                <w:color w:val="auto"/>
              </w:rPr>
            </w:pPr>
          </w:p>
          <w:p>
            <w:pPr>
              <w:spacing w:line="257" w:lineRule="auto"/>
              <w:rPr>
                <w:color w:val="auto"/>
              </w:rPr>
            </w:pPr>
          </w:p>
          <w:p>
            <w:pPr>
              <w:spacing w:line="257" w:lineRule="auto"/>
              <w:rPr>
                <w:color w:val="auto"/>
              </w:rPr>
            </w:pPr>
            <w:r>
              <w:rPr>
                <w:rFonts w:hint="eastAsia" w:ascii="黑体" w:hAnsi="黑体" w:eastAsia="黑体" w:cs="黑体"/>
                <w:b/>
                <w:bCs/>
                <w:color w:val="auto"/>
                <w:spacing w:val="-3"/>
                <w:sz w:val="20"/>
                <w:szCs w:val="20"/>
                <w:lang w:eastAsia="zh-CN"/>
              </w:rPr>
              <w:t xml:space="preserve"> </w:t>
            </w:r>
          </w:p>
          <w:p>
            <w:pPr>
              <w:pStyle w:val="6"/>
              <w:numPr>
                <w:ilvl w:val="0"/>
                <w:numId w:val="1"/>
              </w:numPr>
              <w:spacing w:before="72" w:line="228" w:lineRule="auto"/>
              <w:ind w:left="294" w:right="118" w:hanging="148"/>
              <w:rPr>
                <w:color w:val="auto"/>
                <w:spacing w:val="-2"/>
                <w:lang w:eastAsia="zh-CN"/>
              </w:rPr>
            </w:pPr>
            <w:r>
              <w:rPr>
                <w:color w:val="auto"/>
                <w:spacing w:val="-3"/>
                <w:lang w:eastAsia="zh-CN"/>
              </w:rPr>
              <w:t>专业定位及特色</w:t>
            </w:r>
            <w:r>
              <w:rPr>
                <w:color w:val="auto"/>
                <w:spacing w:val="1"/>
                <w:lang w:eastAsia="zh-CN"/>
              </w:rPr>
              <w:t xml:space="preserve"> </w:t>
            </w:r>
            <w:r>
              <w:rPr>
                <w:color w:val="auto"/>
                <w:spacing w:val="-2"/>
                <w:lang w:eastAsia="zh-CN"/>
              </w:rPr>
              <w:t>优势（</w:t>
            </w:r>
            <w:r>
              <w:rPr>
                <w:rFonts w:ascii="Times New Roman" w:hAnsi="Times New Roman" w:eastAsia="Times New Roman" w:cs="Times New Roman"/>
                <w:color w:val="auto"/>
                <w:spacing w:val="-2"/>
                <w:lang w:eastAsia="zh-CN"/>
              </w:rPr>
              <w:t xml:space="preserve">13 </w:t>
            </w:r>
            <w:r>
              <w:rPr>
                <w:color w:val="auto"/>
                <w:spacing w:val="-2"/>
                <w:lang w:eastAsia="zh-CN"/>
              </w:rPr>
              <w:t>分）</w:t>
            </w:r>
          </w:p>
          <w:p>
            <w:pPr>
              <w:pStyle w:val="6"/>
              <w:spacing w:before="72" w:line="228" w:lineRule="auto"/>
              <w:ind w:left="146" w:right="118"/>
              <w:rPr>
                <w:color w:val="auto"/>
                <w:spacing w:val="-2"/>
                <w:lang w:eastAsia="zh-CN"/>
              </w:rPr>
            </w:pPr>
          </w:p>
        </w:tc>
        <w:tc>
          <w:tcPr>
            <w:tcW w:w="1134" w:type="dxa"/>
            <w:vMerge w:val="restart"/>
            <w:tcBorders>
              <w:bottom w:val="nil"/>
            </w:tcBorders>
          </w:tcPr>
          <w:p>
            <w:pPr>
              <w:spacing w:line="249" w:lineRule="auto"/>
              <w:rPr>
                <w:color w:val="auto"/>
                <w:lang w:eastAsia="zh-CN"/>
              </w:rPr>
            </w:pPr>
          </w:p>
          <w:p>
            <w:pPr>
              <w:spacing w:line="249" w:lineRule="auto"/>
              <w:rPr>
                <w:color w:val="auto"/>
                <w:lang w:eastAsia="zh-CN"/>
              </w:rPr>
            </w:pPr>
          </w:p>
          <w:p>
            <w:pPr>
              <w:spacing w:line="249" w:lineRule="auto"/>
              <w:rPr>
                <w:color w:val="auto"/>
                <w:lang w:eastAsia="zh-CN"/>
              </w:rPr>
            </w:pPr>
          </w:p>
          <w:p>
            <w:pPr>
              <w:spacing w:line="249" w:lineRule="auto"/>
              <w:rPr>
                <w:color w:val="auto"/>
                <w:lang w:eastAsia="zh-CN"/>
              </w:rPr>
            </w:pPr>
          </w:p>
          <w:p>
            <w:pPr>
              <w:spacing w:line="249" w:lineRule="auto"/>
              <w:rPr>
                <w:color w:val="auto"/>
                <w:lang w:eastAsia="zh-CN"/>
              </w:rPr>
            </w:pPr>
          </w:p>
          <w:p>
            <w:pPr>
              <w:pStyle w:val="6"/>
              <w:spacing w:before="72" w:line="218" w:lineRule="auto"/>
              <w:jc w:val="right"/>
              <w:rPr>
                <w:color w:val="auto"/>
              </w:rPr>
            </w:pPr>
            <w:r>
              <w:rPr>
                <w:rFonts w:ascii="Times New Roman" w:hAnsi="Times New Roman" w:eastAsia="Times New Roman" w:cs="Times New Roman"/>
                <w:color w:val="auto"/>
                <w:spacing w:val="-8"/>
              </w:rPr>
              <w:t>1.1</w:t>
            </w:r>
            <w:r>
              <w:rPr>
                <w:rFonts w:ascii="Times New Roman" w:hAnsi="Times New Roman" w:eastAsia="Times New Roman" w:cs="Times New Roman"/>
                <w:color w:val="auto"/>
                <w:spacing w:val="22"/>
                <w:w w:val="101"/>
              </w:rPr>
              <w:t xml:space="preserve"> </w:t>
            </w:r>
            <w:r>
              <w:rPr>
                <w:color w:val="auto"/>
                <w:spacing w:val="-8"/>
              </w:rPr>
              <w:t>立德树人（</w:t>
            </w:r>
            <w:r>
              <w:rPr>
                <w:rFonts w:ascii="Times New Roman" w:hAnsi="Times New Roman" w:eastAsia="Times New Roman" w:cs="Times New Roman"/>
                <w:color w:val="auto"/>
                <w:spacing w:val="-8"/>
              </w:rPr>
              <w:t xml:space="preserve">4 </w:t>
            </w:r>
            <w:r>
              <w:rPr>
                <w:color w:val="auto"/>
                <w:spacing w:val="-8"/>
              </w:rPr>
              <w:t>分）</w:t>
            </w:r>
          </w:p>
        </w:tc>
        <w:tc>
          <w:tcPr>
            <w:tcW w:w="1417" w:type="dxa"/>
          </w:tcPr>
          <w:p>
            <w:pPr>
              <w:pStyle w:val="6"/>
              <w:spacing w:before="172" w:line="229" w:lineRule="auto"/>
              <w:ind w:left="115" w:right="152" w:firstLine="13"/>
              <w:rPr>
                <w:color w:val="auto"/>
                <w:lang w:eastAsia="zh-CN"/>
              </w:rPr>
            </w:pPr>
            <w:r>
              <w:rPr>
                <w:rFonts w:ascii="Times New Roman" w:hAnsi="Times New Roman" w:eastAsia="Times New Roman" w:cs="Times New Roman"/>
                <w:color w:val="auto"/>
                <w:spacing w:val="-4"/>
                <w:lang w:eastAsia="zh-CN"/>
              </w:rPr>
              <w:t>1.1.1</w:t>
            </w:r>
            <w:r>
              <w:rPr>
                <w:rFonts w:ascii="Times New Roman" w:hAnsi="Times New Roman" w:eastAsia="Times New Roman" w:cs="Times New Roman"/>
                <w:color w:val="auto"/>
                <w:spacing w:val="28"/>
                <w:lang w:eastAsia="zh-CN"/>
              </w:rPr>
              <w:t xml:space="preserve"> </w:t>
            </w:r>
            <w:r>
              <w:rPr>
                <w:color w:val="auto"/>
                <w:spacing w:val="-4"/>
                <w:lang w:eastAsia="zh-CN"/>
              </w:rPr>
              <w:t>落实立德树人根本</w:t>
            </w:r>
            <w:r>
              <w:rPr>
                <w:color w:val="auto"/>
                <w:spacing w:val="-2"/>
                <w:lang w:eastAsia="zh-CN"/>
              </w:rPr>
              <w:t>任务情况（</w:t>
            </w:r>
            <w:r>
              <w:rPr>
                <w:rFonts w:ascii="Times New Roman" w:hAnsi="Times New Roman" w:eastAsia="Times New Roman" w:cs="Times New Roman"/>
                <w:color w:val="auto"/>
                <w:spacing w:val="-2"/>
                <w:lang w:eastAsia="zh-CN"/>
              </w:rPr>
              <w:t xml:space="preserve">2 </w:t>
            </w:r>
            <w:r>
              <w:rPr>
                <w:color w:val="auto"/>
                <w:spacing w:val="-2"/>
                <w:lang w:eastAsia="zh-CN"/>
              </w:rPr>
              <w:t>分）</w:t>
            </w:r>
          </w:p>
        </w:tc>
        <w:tc>
          <w:tcPr>
            <w:tcW w:w="2693" w:type="dxa"/>
          </w:tcPr>
          <w:p>
            <w:pPr>
              <w:pStyle w:val="6"/>
              <w:spacing w:before="31" w:line="229" w:lineRule="auto"/>
              <w:ind w:left="110" w:right="154" w:firstLine="23"/>
              <w:jc w:val="both"/>
              <w:rPr>
                <w:color w:val="auto"/>
                <w:lang w:eastAsia="zh-CN"/>
              </w:rPr>
            </w:pPr>
            <w:r>
              <w:rPr>
                <w:color w:val="auto"/>
                <w:spacing w:val="-2"/>
                <w:lang w:eastAsia="zh-CN"/>
              </w:rPr>
              <w:t>围绕国家、区域经济社会发展需求，以学</w:t>
            </w:r>
            <w:r>
              <w:rPr>
                <w:color w:val="auto"/>
                <w:spacing w:val="-1"/>
                <w:lang w:eastAsia="zh-CN"/>
              </w:rPr>
              <w:t>生成长成才为出发点，全面贯彻落实立德树人根本任务。</w:t>
            </w:r>
          </w:p>
        </w:tc>
        <w:tc>
          <w:tcPr>
            <w:tcW w:w="2268" w:type="dxa"/>
          </w:tcPr>
          <w:p>
            <w:pPr>
              <w:pStyle w:val="6"/>
              <w:spacing w:before="173" w:line="228" w:lineRule="auto"/>
              <w:ind w:left="112" w:right="113" w:firstLine="23"/>
              <w:rPr>
                <w:color w:val="auto"/>
                <w:lang w:eastAsia="zh-CN"/>
              </w:rPr>
            </w:pPr>
            <w:r>
              <w:rPr>
                <w:color w:val="auto"/>
                <w:spacing w:val="-2"/>
                <w:lang w:eastAsia="zh-CN"/>
              </w:rPr>
              <w:t>能够以学生成长成才为出发点，落实立</w:t>
            </w:r>
            <w:r>
              <w:rPr>
                <w:color w:val="auto"/>
                <w:spacing w:val="-1"/>
                <w:lang w:eastAsia="zh-CN"/>
              </w:rPr>
              <w:t>德树人根本任务。</w:t>
            </w:r>
          </w:p>
        </w:tc>
        <w:tc>
          <w:tcPr>
            <w:tcW w:w="4487" w:type="dxa"/>
          </w:tcPr>
          <w:p>
            <w:pPr>
              <w:pStyle w:val="6"/>
              <w:numPr>
                <w:ilvl w:val="0"/>
                <w:numId w:val="0"/>
              </w:numPr>
              <w:ind w:left="23" w:leftChars="0"/>
              <w:rPr>
                <w:color w:val="auto"/>
                <w:spacing w:val="-2"/>
                <w:lang w:eastAsia="zh-CN"/>
              </w:rPr>
            </w:pPr>
            <w:bookmarkStart w:id="0" w:name="_GoBack"/>
            <w:bookmarkEnd w:id="0"/>
          </w:p>
        </w:tc>
        <w:tc>
          <w:tcPr>
            <w:tcW w:w="1609" w:type="dxa"/>
          </w:tcPr>
          <w:p>
            <w:pPr>
              <w:pStyle w:val="6"/>
              <w:numPr>
                <w:ilvl w:val="0"/>
                <w:numId w:val="0"/>
              </w:numPr>
              <w:ind w:left="23" w:leftChars="0"/>
              <w:rPr>
                <w:color w:val="auto"/>
                <w:spacing w:val="-2"/>
                <w:lang w:eastAsia="zh-CN"/>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60" w:hRule="atLeast"/>
        </w:trPr>
        <w:tc>
          <w:tcPr>
            <w:tcW w:w="990" w:type="dxa"/>
            <w:vMerge w:val="continue"/>
            <w:tcBorders>
              <w:top w:val="nil"/>
              <w:bottom w:val="nil"/>
            </w:tcBorders>
          </w:tcPr>
          <w:p>
            <w:pPr>
              <w:rPr>
                <w:color w:val="auto"/>
                <w:lang w:eastAsia="zh-CN"/>
              </w:rPr>
            </w:pPr>
          </w:p>
        </w:tc>
        <w:tc>
          <w:tcPr>
            <w:tcW w:w="1134" w:type="dxa"/>
            <w:vMerge w:val="continue"/>
            <w:tcBorders>
              <w:top w:val="nil"/>
              <w:bottom w:val="nil"/>
            </w:tcBorders>
          </w:tcPr>
          <w:p>
            <w:pPr>
              <w:rPr>
                <w:color w:val="auto"/>
                <w:lang w:eastAsia="zh-CN"/>
              </w:rPr>
            </w:pPr>
          </w:p>
        </w:tc>
        <w:tc>
          <w:tcPr>
            <w:tcW w:w="1417" w:type="dxa"/>
          </w:tcPr>
          <w:p>
            <w:pPr>
              <w:pStyle w:val="6"/>
              <w:spacing w:before="174" w:line="229" w:lineRule="auto"/>
              <w:ind w:left="116" w:right="152" w:firstLine="12"/>
              <w:rPr>
                <w:color w:val="auto"/>
                <w:lang w:eastAsia="zh-CN"/>
              </w:rPr>
            </w:pPr>
            <w:r>
              <w:rPr>
                <w:rFonts w:ascii="Times New Roman" w:hAnsi="Times New Roman" w:eastAsia="Times New Roman" w:cs="Times New Roman"/>
                <w:color w:val="auto"/>
                <w:spacing w:val="-4"/>
                <w:lang w:eastAsia="zh-CN"/>
              </w:rPr>
              <w:t>1.1.2</w:t>
            </w:r>
            <w:r>
              <w:rPr>
                <w:rFonts w:ascii="Times New Roman" w:hAnsi="Times New Roman" w:eastAsia="Times New Roman" w:cs="Times New Roman"/>
                <w:color w:val="auto"/>
                <w:spacing w:val="28"/>
                <w:lang w:eastAsia="zh-CN"/>
              </w:rPr>
              <w:t xml:space="preserve"> </w:t>
            </w:r>
            <w:r>
              <w:rPr>
                <w:color w:val="auto"/>
                <w:spacing w:val="-4"/>
                <w:lang w:eastAsia="zh-CN"/>
              </w:rPr>
              <w:t>专业思政和课程思</w:t>
            </w:r>
            <w:r>
              <w:rPr>
                <w:color w:val="auto"/>
                <w:spacing w:val="-2"/>
                <w:lang w:eastAsia="zh-CN"/>
              </w:rPr>
              <w:t>政建设情况（</w:t>
            </w:r>
            <w:r>
              <w:rPr>
                <w:rFonts w:ascii="Times New Roman" w:hAnsi="Times New Roman" w:eastAsia="Times New Roman" w:cs="Times New Roman"/>
                <w:color w:val="auto"/>
                <w:spacing w:val="-2"/>
                <w:lang w:eastAsia="zh-CN"/>
              </w:rPr>
              <w:t xml:space="preserve">1 </w:t>
            </w:r>
            <w:r>
              <w:rPr>
                <w:color w:val="auto"/>
                <w:spacing w:val="-2"/>
                <w:lang w:eastAsia="zh-CN"/>
              </w:rPr>
              <w:t>分）</w:t>
            </w:r>
          </w:p>
        </w:tc>
        <w:tc>
          <w:tcPr>
            <w:tcW w:w="2693" w:type="dxa"/>
          </w:tcPr>
          <w:p>
            <w:pPr>
              <w:pStyle w:val="6"/>
              <w:spacing w:before="31" w:line="229" w:lineRule="auto"/>
              <w:ind w:left="117" w:right="103" w:firstLine="11"/>
              <w:rPr>
                <w:color w:val="auto"/>
                <w:lang w:eastAsia="zh-CN"/>
              </w:rPr>
            </w:pPr>
            <w:r>
              <w:rPr>
                <w:color w:val="auto"/>
                <w:spacing w:val="1"/>
                <w:lang w:eastAsia="zh-CN"/>
              </w:rPr>
              <w:t>思想政治教育贯穿专业人才培养全过程，</w:t>
            </w:r>
            <w:r>
              <w:rPr>
                <w:color w:val="auto"/>
                <w:spacing w:val="2"/>
                <w:lang w:eastAsia="zh-CN"/>
              </w:rPr>
              <w:t>专业思政和课程思政有效支撑专业定位和</w:t>
            </w:r>
            <w:r>
              <w:rPr>
                <w:color w:val="auto"/>
                <w:spacing w:val="-3"/>
                <w:lang w:eastAsia="zh-CN"/>
              </w:rPr>
              <w:t>培养目标</w:t>
            </w:r>
          </w:p>
        </w:tc>
        <w:tc>
          <w:tcPr>
            <w:tcW w:w="2268" w:type="dxa"/>
          </w:tcPr>
          <w:p>
            <w:pPr>
              <w:pStyle w:val="6"/>
              <w:spacing w:before="32" w:line="217" w:lineRule="auto"/>
              <w:ind w:left="130"/>
              <w:rPr>
                <w:color w:val="auto"/>
                <w:lang w:eastAsia="zh-CN"/>
              </w:rPr>
            </w:pPr>
            <w:r>
              <w:rPr>
                <w:color w:val="auto"/>
                <w:spacing w:val="-2"/>
                <w:lang w:eastAsia="zh-CN"/>
              </w:rPr>
              <w:t>思想政治教育贯穿专业人才培养全过</w:t>
            </w:r>
            <w:r>
              <w:rPr>
                <w:color w:val="auto"/>
                <w:spacing w:val="-1"/>
                <w:lang w:eastAsia="zh-CN"/>
              </w:rPr>
              <w:t>程，专业思政和课程思政能够支撑专业</w:t>
            </w:r>
            <w:r>
              <w:rPr>
                <w:color w:val="auto"/>
                <w:spacing w:val="-2"/>
                <w:lang w:eastAsia="zh-CN"/>
              </w:rPr>
              <w:t>定位和培养目标。</w:t>
            </w:r>
          </w:p>
        </w:tc>
        <w:tc>
          <w:tcPr>
            <w:tcW w:w="4487" w:type="dxa"/>
          </w:tcPr>
          <w:p>
            <w:pPr>
              <w:pStyle w:val="6"/>
              <w:numPr>
                <w:ilvl w:val="0"/>
                <w:numId w:val="0"/>
              </w:numPr>
              <w:ind w:left="23" w:leftChars="0"/>
              <w:rPr>
                <w:rFonts w:asciiTheme="minorEastAsia" w:hAnsiTheme="minorEastAsia" w:eastAsiaTheme="minorEastAsia" w:cstheme="minorEastAsia"/>
                <w:color w:val="auto"/>
                <w:spacing w:val="-2"/>
                <w:sz w:val="18"/>
                <w:szCs w:val="18"/>
                <w:lang w:eastAsia="zh-CN"/>
              </w:rPr>
            </w:pPr>
          </w:p>
        </w:tc>
        <w:tc>
          <w:tcPr>
            <w:tcW w:w="1609" w:type="dxa"/>
          </w:tcPr>
          <w:p>
            <w:pPr>
              <w:pStyle w:val="6"/>
              <w:numPr>
                <w:ilvl w:val="0"/>
                <w:numId w:val="0"/>
              </w:numPr>
              <w:ind w:left="23" w:leftChars="0"/>
              <w:rPr>
                <w:rFonts w:asciiTheme="minorEastAsia" w:hAnsiTheme="minorEastAsia" w:eastAsiaTheme="minorEastAsia" w:cstheme="minorEastAsia"/>
                <w:color w:val="auto"/>
                <w:spacing w:val="-2"/>
                <w:sz w:val="18"/>
                <w:szCs w:val="18"/>
                <w:lang w:eastAsia="zh-CN"/>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45" w:hRule="atLeast"/>
        </w:trPr>
        <w:tc>
          <w:tcPr>
            <w:tcW w:w="990" w:type="dxa"/>
            <w:vMerge w:val="continue"/>
            <w:tcBorders>
              <w:top w:val="nil"/>
              <w:bottom w:val="nil"/>
            </w:tcBorders>
          </w:tcPr>
          <w:p>
            <w:pPr>
              <w:rPr>
                <w:color w:val="auto"/>
                <w:lang w:eastAsia="zh-CN"/>
              </w:rPr>
            </w:pPr>
          </w:p>
        </w:tc>
        <w:tc>
          <w:tcPr>
            <w:tcW w:w="1134" w:type="dxa"/>
            <w:vMerge w:val="continue"/>
            <w:tcBorders>
              <w:top w:val="nil"/>
            </w:tcBorders>
          </w:tcPr>
          <w:p>
            <w:pPr>
              <w:rPr>
                <w:color w:val="auto"/>
                <w:lang w:eastAsia="zh-CN"/>
              </w:rPr>
            </w:pPr>
          </w:p>
        </w:tc>
        <w:tc>
          <w:tcPr>
            <w:tcW w:w="1417" w:type="dxa"/>
          </w:tcPr>
          <w:p>
            <w:pPr>
              <w:pStyle w:val="6"/>
              <w:spacing w:before="176" w:line="232" w:lineRule="auto"/>
              <w:ind w:left="104" w:right="210" w:firstLine="25"/>
              <w:rPr>
                <w:color w:val="auto"/>
                <w:lang w:eastAsia="zh-CN"/>
              </w:rPr>
            </w:pPr>
            <w:r>
              <w:rPr>
                <w:rFonts w:ascii="Times New Roman" w:hAnsi="Times New Roman" w:eastAsia="Times New Roman" w:cs="Times New Roman"/>
                <w:color w:val="auto"/>
                <w:spacing w:val="-6"/>
                <w:lang w:eastAsia="zh-CN"/>
              </w:rPr>
              <w:t>1.1.3</w:t>
            </w:r>
            <w:r>
              <w:rPr>
                <w:rFonts w:ascii="Times New Roman" w:hAnsi="Times New Roman" w:eastAsia="Times New Roman" w:cs="Times New Roman"/>
                <w:color w:val="auto"/>
                <w:spacing w:val="47"/>
                <w:w w:val="101"/>
                <w:lang w:eastAsia="zh-CN"/>
              </w:rPr>
              <w:t xml:space="preserve"> </w:t>
            </w:r>
            <w:r>
              <w:rPr>
                <w:color w:val="auto"/>
                <w:spacing w:val="-6"/>
                <w:lang w:eastAsia="zh-CN"/>
              </w:rPr>
              <w:t>以学生发展为中</w:t>
            </w:r>
            <w:r>
              <w:rPr>
                <w:color w:val="auto"/>
                <w:lang w:eastAsia="zh-CN"/>
              </w:rPr>
              <w:t xml:space="preserve">心，教育教学改革情况 </w:t>
            </w:r>
            <w:r>
              <w:rPr>
                <w:color w:val="auto"/>
                <w:spacing w:val="14"/>
                <w:lang w:eastAsia="zh-CN"/>
              </w:rPr>
              <w:t>（</w:t>
            </w:r>
            <w:r>
              <w:rPr>
                <w:rFonts w:ascii="Times New Roman" w:hAnsi="Times New Roman" w:eastAsia="Times New Roman" w:cs="Times New Roman"/>
                <w:color w:val="auto"/>
                <w:spacing w:val="14"/>
                <w:lang w:eastAsia="zh-CN"/>
              </w:rPr>
              <w:t>1</w:t>
            </w:r>
            <w:r>
              <w:rPr>
                <w:color w:val="auto"/>
                <w:spacing w:val="14"/>
                <w:lang w:eastAsia="zh-CN"/>
              </w:rPr>
              <w:t>分）</w:t>
            </w:r>
          </w:p>
        </w:tc>
        <w:tc>
          <w:tcPr>
            <w:tcW w:w="2693" w:type="dxa"/>
          </w:tcPr>
          <w:p>
            <w:pPr>
              <w:pStyle w:val="6"/>
              <w:spacing w:before="33" w:line="231" w:lineRule="auto"/>
              <w:ind w:left="111" w:right="154" w:firstLine="13"/>
              <w:rPr>
                <w:color w:val="auto"/>
                <w:lang w:eastAsia="zh-CN"/>
              </w:rPr>
            </w:pPr>
            <w:r>
              <w:rPr>
                <w:color w:val="auto"/>
                <w:spacing w:val="-1"/>
                <w:lang w:eastAsia="zh-CN"/>
              </w:rPr>
              <w:t>切实巩固人才培养中心地位，着力深化教育教学改革，全面提升人才培养质量，效果显著。</w:t>
            </w:r>
          </w:p>
        </w:tc>
        <w:tc>
          <w:tcPr>
            <w:tcW w:w="2268" w:type="dxa"/>
          </w:tcPr>
          <w:p>
            <w:pPr>
              <w:pStyle w:val="6"/>
              <w:spacing w:before="175" w:line="232" w:lineRule="auto"/>
              <w:ind w:left="125" w:right="48"/>
              <w:jc w:val="both"/>
              <w:rPr>
                <w:color w:val="auto"/>
                <w:lang w:eastAsia="zh-CN"/>
              </w:rPr>
            </w:pPr>
            <w:r>
              <w:rPr>
                <w:color w:val="auto"/>
                <w:lang w:eastAsia="zh-CN"/>
              </w:rPr>
              <w:t>坚持</w:t>
            </w:r>
            <w:r>
              <w:rPr>
                <w:rFonts w:ascii="Times New Roman" w:hAnsi="Times New Roman" w:eastAsia="Times New Roman" w:cs="Times New Roman"/>
                <w:color w:val="auto"/>
                <w:lang w:eastAsia="zh-CN"/>
              </w:rPr>
              <w:t>“</w:t>
            </w:r>
            <w:r>
              <w:rPr>
                <w:rFonts w:ascii="Times New Roman" w:hAnsi="Times New Roman" w:eastAsia="Times New Roman" w:cs="Times New Roman"/>
                <w:color w:val="auto"/>
                <w:spacing w:val="-26"/>
                <w:lang w:eastAsia="zh-CN"/>
              </w:rPr>
              <w:t xml:space="preserve"> </w:t>
            </w:r>
            <w:r>
              <w:rPr>
                <w:color w:val="auto"/>
                <w:lang w:eastAsia="zh-CN"/>
              </w:rPr>
              <w:t>学生中心、产出导向、持续改进</w:t>
            </w:r>
            <w:r>
              <w:rPr>
                <w:rFonts w:ascii="Times New Roman" w:hAnsi="Times New Roman" w:eastAsia="Times New Roman" w:cs="Times New Roman"/>
                <w:color w:val="auto"/>
                <w:lang w:eastAsia="zh-CN"/>
              </w:rPr>
              <w:t xml:space="preserve">”  </w:t>
            </w:r>
            <w:r>
              <w:rPr>
                <w:color w:val="auto"/>
                <w:spacing w:val="-10"/>
                <w:lang w:eastAsia="zh-CN"/>
              </w:rPr>
              <w:t>的育人理念，确定了人才培养中心地位，</w:t>
            </w:r>
            <w:r>
              <w:rPr>
                <w:color w:val="auto"/>
                <w:spacing w:val="7"/>
                <w:lang w:eastAsia="zh-CN"/>
              </w:rPr>
              <w:t xml:space="preserve"> </w:t>
            </w:r>
            <w:r>
              <w:rPr>
                <w:color w:val="auto"/>
                <w:spacing w:val="-2"/>
                <w:lang w:eastAsia="zh-CN"/>
              </w:rPr>
              <w:t>重视教育教学改革。</w:t>
            </w:r>
          </w:p>
        </w:tc>
        <w:tc>
          <w:tcPr>
            <w:tcW w:w="4487" w:type="dxa"/>
          </w:tcPr>
          <w:p>
            <w:pPr>
              <w:pStyle w:val="6"/>
              <w:numPr>
                <w:ilvl w:val="0"/>
                <w:numId w:val="0"/>
              </w:numPr>
              <w:ind w:leftChars="0"/>
              <w:rPr>
                <w:color w:val="auto"/>
                <w:spacing w:val="1"/>
                <w:lang w:eastAsia="zh-CN"/>
              </w:rPr>
            </w:pPr>
          </w:p>
        </w:tc>
        <w:tc>
          <w:tcPr>
            <w:tcW w:w="1609" w:type="dxa"/>
          </w:tcPr>
          <w:p>
            <w:pPr>
              <w:pStyle w:val="6"/>
              <w:numPr>
                <w:ilvl w:val="0"/>
                <w:numId w:val="0"/>
              </w:numPr>
              <w:ind w:leftChars="0"/>
              <w:rPr>
                <w:color w:val="auto"/>
                <w:spacing w:val="1"/>
                <w:lang w:eastAsia="zh-CN"/>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60" w:hRule="atLeast"/>
        </w:trPr>
        <w:tc>
          <w:tcPr>
            <w:tcW w:w="990" w:type="dxa"/>
            <w:vMerge w:val="continue"/>
            <w:tcBorders>
              <w:top w:val="nil"/>
              <w:bottom w:val="nil"/>
            </w:tcBorders>
          </w:tcPr>
          <w:p>
            <w:pPr>
              <w:rPr>
                <w:color w:val="auto"/>
                <w:lang w:eastAsia="zh-CN"/>
              </w:rPr>
            </w:pPr>
          </w:p>
        </w:tc>
        <w:tc>
          <w:tcPr>
            <w:tcW w:w="1134" w:type="dxa"/>
            <w:vMerge w:val="restart"/>
            <w:tcBorders>
              <w:bottom w:val="nil"/>
            </w:tcBorders>
          </w:tcPr>
          <w:p>
            <w:pPr>
              <w:spacing w:line="338" w:lineRule="auto"/>
              <w:rPr>
                <w:color w:val="auto"/>
                <w:lang w:eastAsia="zh-CN"/>
              </w:rPr>
            </w:pPr>
          </w:p>
          <w:p>
            <w:pPr>
              <w:spacing w:line="338" w:lineRule="auto"/>
              <w:rPr>
                <w:color w:val="auto"/>
                <w:lang w:eastAsia="zh-CN"/>
              </w:rPr>
            </w:pPr>
          </w:p>
          <w:p>
            <w:pPr>
              <w:pStyle w:val="6"/>
              <w:spacing w:before="71" w:line="217" w:lineRule="auto"/>
              <w:jc w:val="right"/>
              <w:rPr>
                <w:color w:val="auto"/>
              </w:rPr>
            </w:pPr>
            <w:r>
              <w:rPr>
                <w:rFonts w:ascii="Times New Roman" w:hAnsi="Times New Roman" w:eastAsia="Times New Roman" w:cs="Times New Roman"/>
                <w:color w:val="auto"/>
                <w:spacing w:val="-8"/>
              </w:rPr>
              <w:t>1.2</w:t>
            </w:r>
            <w:r>
              <w:rPr>
                <w:rFonts w:ascii="Times New Roman" w:hAnsi="Times New Roman" w:eastAsia="Times New Roman" w:cs="Times New Roman"/>
                <w:color w:val="auto"/>
                <w:spacing w:val="22"/>
                <w:w w:val="101"/>
              </w:rPr>
              <w:t xml:space="preserve"> </w:t>
            </w:r>
            <w:r>
              <w:rPr>
                <w:color w:val="auto"/>
                <w:spacing w:val="-8"/>
              </w:rPr>
              <w:t>专业定位（</w:t>
            </w:r>
            <w:r>
              <w:rPr>
                <w:rFonts w:ascii="Times New Roman" w:hAnsi="Times New Roman" w:eastAsia="Times New Roman" w:cs="Times New Roman"/>
                <w:color w:val="auto"/>
                <w:spacing w:val="-8"/>
              </w:rPr>
              <w:t xml:space="preserve">4 </w:t>
            </w:r>
            <w:r>
              <w:rPr>
                <w:color w:val="auto"/>
                <w:spacing w:val="-8"/>
              </w:rPr>
              <w:t>分）</w:t>
            </w:r>
          </w:p>
        </w:tc>
        <w:tc>
          <w:tcPr>
            <w:tcW w:w="1417" w:type="dxa"/>
          </w:tcPr>
          <w:p>
            <w:pPr>
              <w:pStyle w:val="6"/>
              <w:spacing w:before="175" w:line="229" w:lineRule="auto"/>
              <w:ind w:left="115" w:right="152" w:firstLine="14"/>
              <w:rPr>
                <w:color w:val="auto"/>
                <w:lang w:eastAsia="zh-CN"/>
              </w:rPr>
            </w:pPr>
            <w:r>
              <w:rPr>
                <w:rFonts w:ascii="Times New Roman" w:hAnsi="Times New Roman" w:eastAsia="Times New Roman" w:cs="Times New Roman"/>
                <w:color w:val="auto"/>
                <w:spacing w:val="-4"/>
                <w:lang w:eastAsia="zh-CN"/>
              </w:rPr>
              <w:t>1.2.1</w:t>
            </w:r>
            <w:r>
              <w:rPr>
                <w:rFonts w:ascii="Times New Roman" w:hAnsi="Times New Roman" w:eastAsia="Times New Roman" w:cs="Times New Roman"/>
                <w:color w:val="auto"/>
                <w:spacing w:val="28"/>
                <w:lang w:eastAsia="zh-CN"/>
              </w:rPr>
              <w:t xml:space="preserve"> </w:t>
            </w:r>
            <w:r>
              <w:rPr>
                <w:color w:val="auto"/>
                <w:spacing w:val="-4"/>
                <w:lang w:eastAsia="zh-CN"/>
              </w:rPr>
              <w:t>专业定位及确定依</w:t>
            </w:r>
            <w:r>
              <w:rPr>
                <w:color w:val="auto"/>
                <w:lang w:eastAsia="zh-CN"/>
              </w:rPr>
              <w:t xml:space="preserve"> </w:t>
            </w:r>
            <w:r>
              <w:rPr>
                <w:color w:val="auto"/>
                <w:spacing w:val="8"/>
                <w:lang w:eastAsia="zh-CN"/>
              </w:rPr>
              <w:t>据（</w:t>
            </w:r>
            <w:r>
              <w:rPr>
                <w:rFonts w:ascii="Times New Roman" w:hAnsi="Times New Roman" w:eastAsia="Times New Roman" w:cs="Times New Roman"/>
                <w:color w:val="auto"/>
                <w:spacing w:val="8"/>
                <w:lang w:eastAsia="zh-CN"/>
              </w:rPr>
              <w:t>2</w:t>
            </w:r>
            <w:r>
              <w:rPr>
                <w:color w:val="auto"/>
                <w:spacing w:val="8"/>
                <w:lang w:eastAsia="zh-CN"/>
              </w:rPr>
              <w:t>分）</w:t>
            </w:r>
          </w:p>
        </w:tc>
        <w:tc>
          <w:tcPr>
            <w:tcW w:w="2693" w:type="dxa"/>
          </w:tcPr>
          <w:p>
            <w:pPr>
              <w:pStyle w:val="6"/>
              <w:spacing w:before="34" w:line="228" w:lineRule="auto"/>
              <w:ind w:left="118" w:right="154" w:firstLine="3"/>
              <w:jc w:val="both"/>
              <w:rPr>
                <w:color w:val="auto"/>
                <w:lang w:eastAsia="zh-CN"/>
              </w:rPr>
            </w:pPr>
            <w:r>
              <w:rPr>
                <w:color w:val="auto"/>
                <w:spacing w:val="-1"/>
                <w:lang w:eastAsia="zh-CN"/>
              </w:rPr>
              <w:t>专业定位符合学校发展定位，满足社会需求，服务国家和区域发展战略，具有国际视野</w:t>
            </w:r>
            <w:r>
              <w:rPr>
                <w:rFonts w:hint="eastAsia"/>
                <w:color w:val="auto"/>
                <w:spacing w:val="-1"/>
                <w:lang w:eastAsia="zh-CN"/>
              </w:rPr>
              <w:t>，</w:t>
            </w:r>
            <w:r>
              <w:rPr>
                <w:color w:val="auto"/>
                <w:spacing w:val="-1"/>
                <w:lang w:eastAsia="zh-CN"/>
              </w:rPr>
              <w:t>体现前瞻性和引领。</w:t>
            </w:r>
          </w:p>
        </w:tc>
        <w:tc>
          <w:tcPr>
            <w:tcW w:w="2268" w:type="dxa"/>
          </w:tcPr>
          <w:p>
            <w:pPr>
              <w:pStyle w:val="6"/>
              <w:spacing w:before="174" w:line="228" w:lineRule="auto"/>
              <w:ind w:left="128" w:right="113" w:hanging="5"/>
              <w:rPr>
                <w:color w:val="auto"/>
                <w:lang w:eastAsia="zh-CN"/>
              </w:rPr>
            </w:pPr>
            <w:r>
              <w:rPr>
                <w:color w:val="auto"/>
                <w:spacing w:val="-1"/>
                <w:lang w:eastAsia="zh-CN"/>
              </w:rPr>
              <w:t>专业定位符合学校发展定位，满足社会</w:t>
            </w:r>
            <w:r>
              <w:rPr>
                <w:color w:val="auto"/>
                <w:spacing w:val="-2"/>
                <w:lang w:eastAsia="zh-CN"/>
              </w:rPr>
              <w:t>需求，具有一定前瞻性。</w:t>
            </w:r>
          </w:p>
        </w:tc>
        <w:tc>
          <w:tcPr>
            <w:tcW w:w="4487" w:type="dxa"/>
          </w:tcPr>
          <w:p>
            <w:pPr>
              <w:pStyle w:val="6"/>
              <w:ind w:firstLine="23"/>
              <w:rPr>
                <w:rFonts w:asciiTheme="minorEastAsia" w:hAnsiTheme="minorEastAsia" w:eastAsiaTheme="minorEastAsia" w:cstheme="minorEastAsia"/>
                <w:color w:val="auto"/>
                <w:spacing w:val="-2"/>
                <w:sz w:val="18"/>
                <w:szCs w:val="18"/>
                <w:lang w:eastAsia="zh-CN"/>
              </w:rPr>
            </w:pPr>
          </w:p>
        </w:tc>
        <w:tc>
          <w:tcPr>
            <w:tcW w:w="1609" w:type="dxa"/>
          </w:tcPr>
          <w:p>
            <w:pPr>
              <w:pStyle w:val="6"/>
              <w:ind w:firstLine="23"/>
              <w:rPr>
                <w:rFonts w:asciiTheme="minorEastAsia" w:hAnsiTheme="minorEastAsia" w:eastAsiaTheme="minorEastAsia" w:cstheme="minorEastAsia"/>
                <w:color w:val="auto"/>
                <w:spacing w:val="-2"/>
                <w:sz w:val="18"/>
                <w:szCs w:val="18"/>
                <w:lang w:eastAsia="zh-CN"/>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60" w:hRule="atLeast"/>
        </w:trPr>
        <w:tc>
          <w:tcPr>
            <w:tcW w:w="990" w:type="dxa"/>
            <w:vMerge w:val="continue"/>
            <w:tcBorders>
              <w:top w:val="nil"/>
              <w:bottom w:val="nil"/>
            </w:tcBorders>
          </w:tcPr>
          <w:p>
            <w:pPr>
              <w:rPr>
                <w:color w:val="auto"/>
                <w:lang w:eastAsia="zh-CN"/>
              </w:rPr>
            </w:pPr>
          </w:p>
        </w:tc>
        <w:tc>
          <w:tcPr>
            <w:tcW w:w="1134" w:type="dxa"/>
            <w:vMerge w:val="continue"/>
            <w:tcBorders>
              <w:top w:val="nil"/>
            </w:tcBorders>
          </w:tcPr>
          <w:p>
            <w:pPr>
              <w:rPr>
                <w:color w:val="auto"/>
                <w:lang w:eastAsia="zh-CN"/>
              </w:rPr>
            </w:pPr>
          </w:p>
        </w:tc>
        <w:tc>
          <w:tcPr>
            <w:tcW w:w="1417" w:type="dxa"/>
          </w:tcPr>
          <w:p>
            <w:pPr>
              <w:pStyle w:val="6"/>
              <w:spacing w:before="34" w:line="228" w:lineRule="auto"/>
              <w:ind w:left="114" w:right="104" w:firstLine="15"/>
              <w:jc w:val="both"/>
              <w:rPr>
                <w:color w:val="auto"/>
                <w:lang w:eastAsia="zh-CN"/>
              </w:rPr>
            </w:pPr>
            <w:r>
              <w:rPr>
                <w:rFonts w:ascii="Times New Roman" w:hAnsi="Times New Roman" w:eastAsia="Times New Roman" w:cs="Times New Roman"/>
                <w:color w:val="auto"/>
                <w:spacing w:val="-4"/>
                <w:lang w:eastAsia="zh-CN"/>
              </w:rPr>
              <w:t>1.2.2</w:t>
            </w:r>
            <w:r>
              <w:rPr>
                <w:rFonts w:ascii="Times New Roman" w:hAnsi="Times New Roman" w:eastAsia="Times New Roman" w:cs="Times New Roman"/>
                <w:color w:val="auto"/>
                <w:spacing w:val="28"/>
                <w:lang w:eastAsia="zh-CN"/>
              </w:rPr>
              <w:t xml:space="preserve"> </w:t>
            </w:r>
            <w:r>
              <w:rPr>
                <w:color w:val="auto"/>
                <w:spacing w:val="-4"/>
                <w:lang w:eastAsia="zh-CN"/>
              </w:rPr>
              <w:t>专业建设发展规划</w:t>
            </w:r>
            <w:r>
              <w:rPr>
                <w:color w:val="auto"/>
                <w:lang w:eastAsia="zh-CN"/>
              </w:rPr>
              <w:t xml:space="preserve"> </w:t>
            </w:r>
            <w:r>
              <w:rPr>
                <w:color w:val="auto"/>
                <w:spacing w:val="-2"/>
                <w:lang w:eastAsia="zh-CN"/>
              </w:rPr>
              <w:t>与一流专业建设措施（</w:t>
            </w:r>
            <w:r>
              <w:rPr>
                <w:rFonts w:ascii="Times New Roman" w:hAnsi="Times New Roman" w:eastAsia="Times New Roman" w:cs="Times New Roman"/>
                <w:color w:val="auto"/>
                <w:spacing w:val="-2"/>
                <w:lang w:eastAsia="zh-CN"/>
              </w:rPr>
              <w:t>2</w:t>
            </w:r>
            <w:r>
              <w:rPr>
                <w:rFonts w:ascii="Times New Roman" w:hAnsi="Times New Roman" w:eastAsia="Times New Roman" w:cs="Times New Roman"/>
                <w:color w:val="auto"/>
                <w:spacing w:val="7"/>
                <w:lang w:eastAsia="zh-CN"/>
              </w:rPr>
              <w:t xml:space="preserve"> </w:t>
            </w:r>
            <w:r>
              <w:rPr>
                <w:color w:val="auto"/>
                <w:spacing w:val="-5"/>
                <w:lang w:eastAsia="zh-CN"/>
              </w:rPr>
              <w:t>分）</w:t>
            </w:r>
          </w:p>
        </w:tc>
        <w:tc>
          <w:tcPr>
            <w:tcW w:w="2693" w:type="dxa"/>
          </w:tcPr>
          <w:p>
            <w:pPr>
              <w:pStyle w:val="6"/>
              <w:spacing w:before="34" w:line="228" w:lineRule="auto"/>
              <w:ind w:left="120" w:right="38"/>
              <w:jc w:val="both"/>
              <w:rPr>
                <w:color w:val="auto"/>
                <w:lang w:eastAsia="zh-CN"/>
              </w:rPr>
            </w:pPr>
            <w:r>
              <w:rPr>
                <w:color w:val="auto"/>
                <w:spacing w:val="-1"/>
                <w:lang w:eastAsia="zh-CN"/>
              </w:rPr>
              <w:t>有科学合理、与时俱进的专业建设发展规划，实施效果好；一流专业建设措施行之</w:t>
            </w:r>
            <w:r>
              <w:rPr>
                <w:color w:val="auto"/>
                <w:spacing w:val="-7"/>
                <w:lang w:eastAsia="zh-CN"/>
              </w:rPr>
              <w:t>有效，能够保障专业高质量、可持续发展。</w:t>
            </w:r>
          </w:p>
        </w:tc>
        <w:tc>
          <w:tcPr>
            <w:tcW w:w="2268" w:type="dxa"/>
          </w:tcPr>
          <w:p>
            <w:pPr>
              <w:pStyle w:val="6"/>
              <w:spacing w:before="177" w:line="228" w:lineRule="auto"/>
              <w:ind w:left="129" w:right="171" w:hanging="8"/>
              <w:rPr>
                <w:color w:val="auto"/>
                <w:lang w:eastAsia="zh-CN"/>
              </w:rPr>
            </w:pPr>
            <w:r>
              <w:rPr>
                <w:color w:val="auto"/>
                <w:spacing w:val="-5"/>
                <w:lang w:eastAsia="zh-CN"/>
              </w:rPr>
              <w:t>有专业建设发展规划，实施效果较好；</w:t>
            </w:r>
            <w:r>
              <w:rPr>
                <w:color w:val="auto"/>
                <w:spacing w:val="-2"/>
                <w:lang w:eastAsia="zh-CN"/>
              </w:rPr>
              <w:t>一流专业建设措施执行到位。</w:t>
            </w:r>
          </w:p>
        </w:tc>
        <w:tc>
          <w:tcPr>
            <w:tcW w:w="4487" w:type="dxa"/>
          </w:tcPr>
          <w:p>
            <w:pPr>
              <w:pStyle w:val="6"/>
              <w:rPr>
                <w:rFonts w:asciiTheme="minorEastAsia" w:hAnsiTheme="minorEastAsia" w:eastAsiaTheme="minorEastAsia" w:cstheme="minorEastAsia"/>
                <w:color w:val="auto"/>
                <w:spacing w:val="-2"/>
                <w:sz w:val="18"/>
                <w:szCs w:val="18"/>
                <w:lang w:eastAsia="zh-CN"/>
              </w:rPr>
            </w:pPr>
          </w:p>
        </w:tc>
        <w:tc>
          <w:tcPr>
            <w:tcW w:w="1609" w:type="dxa"/>
          </w:tcPr>
          <w:p>
            <w:pPr>
              <w:pStyle w:val="6"/>
              <w:rPr>
                <w:rFonts w:asciiTheme="minorEastAsia" w:hAnsiTheme="minorEastAsia" w:eastAsiaTheme="minorEastAsia" w:cstheme="minorEastAsia"/>
                <w:color w:val="auto"/>
                <w:spacing w:val="-2"/>
                <w:sz w:val="18"/>
                <w:szCs w:val="18"/>
                <w:lang w:eastAsia="zh-CN"/>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19" w:hRule="atLeast"/>
        </w:trPr>
        <w:tc>
          <w:tcPr>
            <w:tcW w:w="990" w:type="dxa"/>
            <w:vMerge w:val="continue"/>
            <w:tcBorders>
              <w:top w:val="nil"/>
            </w:tcBorders>
          </w:tcPr>
          <w:p>
            <w:pPr>
              <w:rPr>
                <w:color w:val="auto"/>
                <w:lang w:eastAsia="zh-CN"/>
              </w:rPr>
            </w:pPr>
          </w:p>
        </w:tc>
        <w:tc>
          <w:tcPr>
            <w:tcW w:w="1134" w:type="dxa"/>
          </w:tcPr>
          <w:p>
            <w:pPr>
              <w:spacing w:line="335" w:lineRule="auto"/>
              <w:rPr>
                <w:color w:val="auto"/>
                <w:lang w:eastAsia="zh-CN"/>
              </w:rPr>
            </w:pPr>
          </w:p>
          <w:p>
            <w:pPr>
              <w:spacing w:line="336" w:lineRule="auto"/>
              <w:rPr>
                <w:color w:val="auto"/>
                <w:lang w:eastAsia="zh-CN"/>
              </w:rPr>
            </w:pPr>
          </w:p>
          <w:p>
            <w:pPr>
              <w:pStyle w:val="6"/>
              <w:spacing w:before="71" w:line="218" w:lineRule="auto"/>
              <w:jc w:val="right"/>
              <w:rPr>
                <w:color w:val="auto"/>
              </w:rPr>
            </w:pPr>
            <w:r>
              <w:rPr>
                <w:rFonts w:ascii="Times New Roman" w:hAnsi="Times New Roman" w:eastAsia="Times New Roman" w:cs="Times New Roman"/>
                <w:color w:val="auto"/>
                <w:spacing w:val="-7"/>
              </w:rPr>
              <w:t>1.3</w:t>
            </w:r>
            <w:r>
              <w:rPr>
                <w:rFonts w:ascii="Times New Roman" w:hAnsi="Times New Roman" w:eastAsia="Times New Roman" w:cs="Times New Roman"/>
                <w:color w:val="auto"/>
                <w:spacing w:val="11"/>
              </w:rPr>
              <w:t xml:space="preserve"> </w:t>
            </w:r>
            <w:r>
              <w:rPr>
                <w:color w:val="auto"/>
                <w:spacing w:val="-7"/>
              </w:rPr>
              <w:t>特色优势（</w:t>
            </w:r>
            <w:r>
              <w:rPr>
                <w:rFonts w:ascii="Times New Roman" w:hAnsi="Times New Roman" w:eastAsia="Times New Roman" w:cs="Times New Roman"/>
                <w:color w:val="auto"/>
                <w:spacing w:val="-7"/>
              </w:rPr>
              <w:t xml:space="preserve">5 </w:t>
            </w:r>
            <w:r>
              <w:rPr>
                <w:color w:val="auto"/>
                <w:spacing w:val="-7"/>
              </w:rPr>
              <w:t>分）</w:t>
            </w:r>
          </w:p>
        </w:tc>
        <w:tc>
          <w:tcPr>
            <w:tcW w:w="1417" w:type="dxa"/>
          </w:tcPr>
          <w:p>
            <w:pPr>
              <w:spacing w:line="265" w:lineRule="auto"/>
              <w:rPr>
                <w:color w:val="auto"/>
                <w:lang w:eastAsia="zh-CN"/>
              </w:rPr>
            </w:pPr>
          </w:p>
          <w:p>
            <w:pPr>
              <w:spacing w:line="266" w:lineRule="auto"/>
              <w:rPr>
                <w:color w:val="auto"/>
                <w:lang w:eastAsia="zh-CN"/>
              </w:rPr>
            </w:pPr>
          </w:p>
          <w:p>
            <w:pPr>
              <w:pStyle w:val="6"/>
              <w:spacing w:before="71" w:line="229" w:lineRule="auto"/>
              <w:ind w:left="120" w:right="152" w:firstLine="9"/>
              <w:rPr>
                <w:color w:val="auto"/>
                <w:lang w:eastAsia="zh-CN"/>
              </w:rPr>
            </w:pPr>
            <w:r>
              <w:rPr>
                <w:rFonts w:ascii="Times New Roman" w:hAnsi="Times New Roman" w:eastAsia="Times New Roman" w:cs="Times New Roman"/>
                <w:color w:val="auto"/>
                <w:spacing w:val="-4"/>
                <w:lang w:eastAsia="zh-CN"/>
              </w:rPr>
              <w:t>1.3.1</w:t>
            </w:r>
            <w:r>
              <w:rPr>
                <w:rFonts w:ascii="Times New Roman" w:hAnsi="Times New Roman" w:eastAsia="Times New Roman" w:cs="Times New Roman"/>
                <w:color w:val="auto"/>
                <w:spacing w:val="28"/>
                <w:lang w:eastAsia="zh-CN"/>
              </w:rPr>
              <w:t xml:space="preserve"> </w:t>
            </w:r>
            <w:r>
              <w:rPr>
                <w:color w:val="auto"/>
                <w:spacing w:val="-4"/>
                <w:lang w:eastAsia="zh-CN"/>
              </w:rPr>
              <w:t>专业办学特色和优</w:t>
            </w:r>
            <w:r>
              <w:rPr>
                <w:color w:val="auto"/>
                <w:lang w:eastAsia="zh-CN"/>
              </w:rPr>
              <w:t xml:space="preserve"> </w:t>
            </w:r>
            <w:r>
              <w:rPr>
                <w:color w:val="auto"/>
                <w:spacing w:val="7"/>
                <w:lang w:eastAsia="zh-CN"/>
              </w:rPr>
              <w:t>势（</w:t>
            </w:r>
            <w:r>
              <w:rPr>
                <w:rFonts w:ascii="Times New Roman" w:hAnsi="Times New Roman" w:eastAsia="Times New Roman" w:cs="Times New Roman"/>
                <w:color w:val="auto"/>
                <w:spacing w:val="7"/>
                <w:lang w:eastAsia="zh-CN"/>
              </w:rPr>
              <w:t>5</w:t>
            </w:r>
            <w:r>
              <w:rPr>
                <w:color w:val="auto"/>
                <w:spacing w:val="7"/>
                <w:lang w:eastAsia="zh-CN"/>
              </w:rPr>
              <w:t>分）</w:t>
            </w:r>
          </w:p>
        </w:tc>
        <w:tc>
          <w:tcPr>
            <w:tcW w:w="2693" w:type="dxa"/>
          </w:tcPr>
          <w:p>
            <w:pPr>
              <w:pStyle w:val="6"/>
              <w:spacing w:before="180" w:line="234" w:lineRule="auto"/>
              <w:ind w:left="114" w:right="38" w:firstLine="2"/>
              <w:rPr>
                <w:color w:val="auto"/>
                <w:lang w:eastAsia="zh-CN"/>
              </w:rPr>
            </w:pPr>
            <w:r>
              <w:rPr>
                <w:color w:val="auto"/>
                <w:spacing w:val="-1"/>
                <w:lang w:eastAsia="zh-CN"/>
              </w:rPr>
              <w:t>在育人理念、培养模式、师资队伍建设、课程建设、学生能力培养、产教融合协同育人、教学管理与改革等方面取得标志性成果，特色鲜明；与同类专业相比具有明</w:t>
            </w:r>
            <w:r>
              <w:rPr>
                <w:color w:val="auto"/>
                <w:spacing w:val="4"/>
                <w:lang w:eastAsia="zh-CN"/>
              </w:rPr>
              <w:t xml:space="preserve"> </w:t>
            </w:r>
            <w:r>
              <w:rPr>
                <w:color w:val="auto"/>
                <w:spacing w:val="-6"/>
                <w:lang w:eastAsia="zh-CN"/>
              </w:rPr>
              <w:t>显优势，在全国有较大影响，发展前景好。</w:t>
            </w:r>
          </w:p>
        </w:tc>
        <w:tc>
          <w:tcPr>
            <w:tcW w:w="2268" w:type="dxa"/>
          </w:tcPr>
          <w:p>
            <w:pPr>
              <w:pStyle w:val="6"/>
              <w:spacing w:before="35" w:line="234" w:lineRule="auto"/>
              <w:ind w:left="116" w:right="38" w:firstLine="2"/>
              <w:jc w:val="both"/>
              <w:rPr>
                <w:color w:val="auto"/>
                <w:lang w:eastAsia="zh-CN"/>
              </w:rPr>
            </w:pPr>
            <w:r>
              <w:rPr>
                <w:color w:val="auto"/>
                <w:spacing w:val="-9"/>
                <w:lang w:eastAsia="zh-CN"/>
              </w:rPr>
              <w:t>在育人理念、培养模式、师资队伍建设、</w:t>
            </w:r>
            <w:r>
              <w:rPr>
                <w:color w:val="auto"/>
                <w:spacing w:val="5"/>
                <w:lang w:eastAsia="zh-CN"/>
              </w:rPr>
              <w:t xml:space="preserve"> </w:t>
            </w:r>
            <w:r>
              <w:rPr>
                <w:color w:val="auto"/>
                <w:spacing w:val="-2"/>
                <w:lang w:eastAsia="zh-CN"/>
              </w:rPr>
              <w:t xml:space="preserve">课程建设、学生能力培养、产教融合协 同育人、教学管理与改革等方面取得标 志性成果，具有一定的特色；与同类专 </w:t>
            </w:r>
            <w:r>
              <w:rPr>
                <w:color w:val="auto"/>
                <w:spacing w:val="-9"/>
                <w:lang w:eastAsia="zh-CN"/>
              </w:rPr>
              <w:t>业相比较有优势，在区域内有较大影响，</w:t>
            </w:r>
            <w:r>
              <w:rPr>
                <w:color w:val="auto"/>
                <w:spacing w:val="-2"/>
                <w:lang w:eastAsia="zh-CN"/>
              </w:rPr>
              <w:t>发展前景较好。</w:t>
            </w:r>
          </w:p>
        </w:tc>
        <w:tc>
          <w:tcPr>
            <w:tcW w:w="4487" w:type="dxa"/>
          </w:tcPr>
          <w:p>
            <w:pPr>
              <w:pStyle w:val="6"/>
              <w:spacing w:line="234" w:lineRule="auto"/>
              <w:ind w:firstLine="2"/>
              <w:rPr>
                <w:color w:val="auto"/>
                <w:spacing w:val="-9"/>
                <w:lang w:eastAsia="zh-CN"/>
              </w:rPr>
            </w:pPr>
          </w:p>
        </w:tc>
        <w:tc>
          <w:tcPr>
            <w:tcW w:w="1609" w:type="dxa"/>
          </w:tcPr>
          <w:p>
            <w:pPr>
              <w:pStyle w:val="6"/>
              <w:spacing w:line="234" w:lineRule="auto"/>
              <w:ind w:firstLine="2"/>
              <w:rPr>
                <w:color w:val="auto"/>
                <w:spacing w:val="-9"/>
                <w:lang w:eastAsia="zh-CN"/>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69" w:hRule="atLeast"/>
        </w:trPr>
        <w:tc>
          <w:tcPr>
            <w:tcW w:w="990" w:type="dxa"/>
            <w:vMerge w:val="restart"/>
            <w:tcBorders>
              <w:bottom w:val="nil"/>
            </w:tcBorders>
          </w:tcPr>
          <w:p>
            <w:pPr>
              <w:spacing w:line="245" w:lineRule="auto"/>
              <w:rPr>
                <w:color w:val="auto"/>
                <w:lang w:eastAsia="zh-CN"/>
              </w:rPr>
            </w:pPr>
          </w:p>
          <w:p>
            <w:pPr>
              <w:spacing w:line="245" w:lineRule="auto"/>
              <w:rPr>
                <w:color w:val="auto"/>
                <w:lang w:eastAsia="zh-CN"/>
              </w:rPr>
            </w:pPr>
          </w:p>
          <w:p>
            <w:pPr>
              <w:spacing w:line="245" w:lineRule="auto"/>
              <w:rPr>
                <w:color w:val="auto"/>
                <w:lang w:eastAsia="zh-CN"/>
              </w:rPr>
            </w:pPr>
          </w:p>
          <w:p>
            <w:pPr>
              <w:spacing w:line="245" w:lineRule="auto"/>
              <w:rPr>
                <w:color w:val="auto"/>
                <w:lang w:eastAsia="zh-CN"/>
              </w:rPr>
            </w:pPr>
          </w:p>
          <w:p>
            <w:pPr>
              <w:spacing w:line="245" w:lineRule="auto"/>
              <w:rPr>
                <w:color w:val="auto"/>
                <w:lang w:eastAsia="zh-CN"/>
              </w:rPr>
            </w:pPr>
          </w:p>
          <w:p>
            <w:pPr>
              <w:spacing w:line="245" w:lineRule="auto"/>
              <w:rPr>
                <w:color w:val="auto"/>
                <w:lang w:eastAsia="zh-CN"/>
              </w:rPr>
            </w:pPr>
          </w:p>
          <w:p>
            <w:pPr>
              <w:spacing w:line="245" w:lineRule="auto"/>
              <w:rPr>
                <w:color w:val="auto"/>
                <w:lang w:eastAsia="zh-CN"/>
              </w:rPr>
            </w:pPr>
          </w:p>
          <w:p>
            <w:pPr>
              <w:spacing w:line="245" w:lineRule="auto"/>
              <w:rPr>
                <w:color w:val="auto"/>
                <w:lang w:eastAsia="zh-CN"/>
              </w:rPr>
            </w:pPr>
          </w:p>
          <w:p>
            <w:pPr>
              <w:spacing w:line="246" w:lineRule="auto"/>
              <w:rPr>
                <w:color w:val="auto"/>
                <w:lang w:eastAsia="zh-CN"/>
              </w:rPr>
            </w:pPr>
          </w:p>
          <w:p>
            <w:pPr>
              <w:spacing w:line="246" w:lineRule="auto"/>
              <w:rPr>
                <w:color w:val="auto"/>
                <w:lang w:eastAsia="zh-CN"/>
              </w:rPr>
            </w:pPr>
          </w:p>
          <w:p>
            <w:pPr>
              <w:spacing w:line="246" w:lineRule="auto"/>
              <w:rPr>
                <w:color w:val="auto"/>
                <w:lang w:eastAsia="zh-CN"/>
              </w:rPr>
            </w:pPr>
          </w:p>
          <w:p>
            <w:pPr>
              <w:spacing w:line="246" w:lineRule="auto"/>
              <w:rPr>
                <w:color w:val="auto"/>
                <w:lang w:eastAsia="zh-CN"/>
              </w:rPr>
            </w:pPr>
          </w:p>
          <w:p>
            <w:pPr>
              <w:spacing w:line="246" w:lineRule="auto"/>
              <w:rPr>
                <w:color w:val="auto"/>
                <w:lang w:eastAsia="zh-CN"/>
              </w:rPr>
            </w:pPr>
          </w:p>
          <w:p>
            <w:pPr>
              <w:spacing w:line="246" w:lineRule="auto"/>
              <w:rPr>
                <w:color w:val="auto"/>
                <w:lang w:eastAsia="zh-CN"/>
              </w:rPr>
            </w:pPr>
          </w:p>
          <w:p>
            <w:pPr>
              <w:spacing w:line="246" w:lineRule="auto"/>
              <w:rPr>
                <w:color w:val="auto"/>
                <w:lang w:eastAsia="zh-CN"/>
              </w:rPr>
            </w:pPr>
            <w:r>
              <w:rPr>
                <w:rFonts w:hint="eastAsia" w:ascii="黑体" w:hAnsi="黑体" w:eastAsia="黑体" w:cs="黑体"/>
                <w:b/>
                <w:bCs/>
                <w:color w:val="auto"/>
                <w:spacing w:val="-3"/>
                <w:sz w:val="20"/>
                <w:szCs w:val="20"/>
                <w:lang w:eastAsia="zh-CN"/>
              </w:rPr>
              <w:t xml:space="preserve"> </w:t>
            </w:r>
          </w:p>
          <w:p>
            <w:pPr>
              <w:pStyle w:val="6"/>
              <w:spacing w:before="71" w:line="238" w:lineRule="auto"/>
              <w:rPr>
                <w:color w:val="auto"/>
              </w:rPr>
            </w:pPr>
            <w:r>
              <w:rPr>
                <w:rFonts w:ascii="Times New Roman" w:hAnsi="Times New Roman" w:eastAsia="Times New Roman" w:cs="Times New Roman"/>
                <w:color w:val="auto"/>
                <w:spacing w:val="-1"/>
              </w:rPr>
              <w:t>2.</w:t>
            </w:r>
            <w:r>
              <w:rPr>
                <w:color w:val="auto"/>
                <w:spacing w:val="-1"/>
              </w:rPr>
              <w:t>培养方案</w:t>
            </w:r>
            <w:r>
              <w:rPr>
                <w:color w:val="auto"/>
                <w:spacing w:val="-3"/>
              </w:rPr>
              <w:t>（</w:t>
            </w:r>
            <w:r>
              <w:rPr>
                <w:rFonts w:ascii="Times New Roman" w:hAnsi="Times New Roman" w:eastAsia="Times New Roman" w:cs="Times New Roman"/>
                <w:color w:val="auto"/>
                <w:spacing w:val="-3"/>
              </w:rPr>
              <w:t>10</w:t>
            </w:r>
            <w:r>
              <w:rPr>
                <w:rFonts w:ascii="Times New Roman" w:hAnsi="Times New Roman" w:eastAsia="Times New Roman" w:cs="Times New Roman"/>
                <w:color w:val="auto"/>
                <w:spacing w:val="16"/>
                <w:w w:val="101"/>
              </w:rPr>
              <w:t xml:space="preserve"> </w:t>
            </w:r>
            <w:r>
              <w:rPr>
                <w:color w:val="auto"/>
                <w:spacing w:val="-3"/>
              </w:rPr>
              <w:t>分）</w:t>
            </w:r>
          </w:p>
        </w:tc>
        <w:tc>
          <w:tcPr>
            <w:tcW w:w="1134" w:type="dxa"/>
            <w:vMerge w:val="restart"/>
            <w:tcBorders>
              <w:bottom w:val="nil"/>
            </w:tcBorders>
          </w:tcPr>
          <w:p>
            <w:pPr>
              <w:spacing w:line="269" w:lineRule="auto"/>
              <w:rPr>
                <w:color w:val="auto"/>
              </w:rPr>
            </w:pPr>
          </w:p>
          <w:p>
            <w:pPr>
              <w:spacing w:line="270" w:lineRule="auto"/>
              <w:rPr>
                <w:color w:val="auto"/>
              </w:rPr>
            </w:pPr>
          </w:p>
          <w:p>
            <w:pPr>
              <w:spacing w:line="270" w:lineRule="auto"/>
              <w:rPr>
                <w:color w:val="auto"/>
              </w:rPr>
            </w:pPr>
          </w:p>
          <w:p>
            <w:pPr>
              <w:spacing w:line="270" w:lineRule="auto"/>
              <w:rPr>
                <w:color w:val="auto"/>
              </w:rPr>
            </w:pPr>
          </w:p>
          <w:p>
            <w:pPr>
              <w:spacing w:line="270" w:lineRule="auto"/>
              <w:rPr>
                <w:color w:val="auto"/>
              </w:rPr>
            </w:pPr>
          </w:p>
          <w:p>
            <w:pPr>
              <w:pStyle w:val="6"/>
              <w:spacing w:before="71" w:line="217" w:lineRule="auto"/>
              <w:jc w:val="right"/>
              <w:rPr>
                <w:color w:val="auto"/>
              </w:rPr>
            </w:pPr>
            <w:r>
              <w:rPr>
                <w:rFonts w:ascii="Times New Roman" w:hAnsi="Times New Roman" w:eastAsia="Times New Roman" w:cs="Times New Roman"/>
                <w:color w:val="auto"/>
                <w:spacing w:val="-6"/>
              </w:rPr>
              <w:t xml:space="preserve">2.1 </w:t>
            </w:r>
            <w:r>
              <w:rPr>
                <w:color w:val="auto"/>
                <w:spacing w:val="-6"/>
              </w:rPr>
              <w:t>培养目标（</w:t>
            </w:r>
            <w:r>
              <w:rPr>
                <w:rFonts w:ascii="Times New Roman" w:hAnsi="Times New Roman" w:eastAsia="Times New Roman" w:cs="Times New Roman"/>
                <w:color w:val="auto"/>
                <w:spacing w:val="-6"/>
              </w:rPr>
              <w:t>3</w:t>
            </w:r>
            <w:r>
              <w:rPr>
                <w:rFonts w:ascii="Times New Roman" w:hAnsi="Times New Roman" w:eastAsia="Times New Roman" w:cs="Times New Roman"/>
                <w:color w:val="auto"/>
                <w:spacing w:val="20"/>
              </w:rPr>
              <w:t xml:space="preserve"> </w:t>
            </w:r>
            <w:r>
              <w:rPr>
                <w:color w:val="auto"/>
                <w:spacing w:val="-6"/>
              </w:rPr>
              <w:t>分）</w:t>
            </w:r>
          </w:p>
        </w:tc>
        <w:tc>
          <w:tcPr>
            <w:tcW w:w="1417" w:type="dxa"/>
          </w:tcPr>
          <w:p>
            <w:pPr>
              <w:spacing w:line="252" w:lineRule="auto"/>
              <w:rPr>
                <w:color w:val="auto"/>
                <w:lang w:eastAsia="zh-CN"/>
              </w:rPr>
            </w:pPr>
          </w:p>
          <w:p>
            <w:pPr>
              <w:spacing w:line="253" w:lineRule="auto"/>
              <w:rPr>
                <w:color w:val="auto"/>
                <w:lang w:eastAsia="zh-CN"/>
              </w:rPr>
            </w:pPr>
          </w:p>
          <w:p>
            <w:pPr>
              <w:pStyle w:val="6"/>
              <w:spacing w:before="72" w:line="228" w:lineRule="auto"/>
              <w:ind w:left="114" w:right="152" w:hanging="6"/>
              <w:rPr>
                <w:color w:val="auto"/>
                <w:lang w:eastAsia="zh-CN"/>
              </w:rPr>
            </w:pPr>
            <w:r>
              <w:rPr>
                <w:rFonts w:ascii="Times New Roman" w:hAnsi="Times New Roman" w:eastAsia="Times New Roman" w:cs="Times New Roman"/>
                <w:color w:val="auto"/>
                <w:spacing w:val="-1"/>
                <w:lang w:eastAsia="zh-CN"/>
              </w:rPr>
              <w:t xml:space="preserve">2.1.1 </w:t>
            </w:r>
            <w:r>
              <w:rPr>
                <w:color w:val="auto"/>
                <w:spacing w:val="-1"/>
                <w:lang w:eastAsia="zh-CN"/>
              </w:rPr>
              <w:t>培养目标及确定依</w:t>
            </w:r>
            <w:r>
              <w:rPr>
                <w:color w:val="auto"/>
                <w:spacing w:val="8"/>
                <w:lang w:eastAsia="zh-CN"/>
              </w:rPr>
              <w:t>据（</w:t>
            </w:r>
            <w:r>
              <w:rPr>
                <w:rFonts w:ascii="Times New Roman" w:hAnsi="Times New Roman" w:eastAsia="Times New Roman" w:cs="Times New Roman"/>
                <w:color w:val="auto"/>
                <w:spacing w:val="8"/>
                <w:lang w:eastAsia="zh-CN"/>
              </w:rPr>
              <w:t>2</w:t>
            </w:r>
            <w:r>
              <w:rPr>
                <w:color w:val="auto"/>
                <w:spacing w:val="8"/>
                <w:lang w:eastAsia="zh-CN"/>
              </w:rPr>
              <w:t>分）</w:t>
            </w:r>
          </w:p>
        </w:tc>
        <w:tc>
          <w:tcPr>
            <w:tcW w:w="2693" w:type="dxa"/>
          </w:tcPr>
          <w:p>
            <w:pPr>
              <w:pStyle w:val="6"/>
              <w:spacing w:before="150" w:line="235" w:lineRule="auto"/>
              <w:ind w:left="114" w:right="154" w:firstLine="2"/>
              <w:jc w:val="both"/>
              <w:rPr>
                <w:color w:val="auto"/>
                <w:lang w:eastAsia="zh-CN"/>
              </w:rPr>
            </w:pPr>
            <w:r>
              <w:rPr>
                <w:color w:val="auto"/>
                <w:spacing w:val="-1"/>
                <w:lang w:eastAsia="zh-CN"/>
              </w:rPr>
              <w:t>培养目标内容明确具体，表述清晰，可衡量，可达成；符合学校办学宗旨，适应经济社会发展需要；</w:t>
            </w:r>
            <w:r>
              <w:rPr>
                <w:b w:val="0"/>
                <w:bCs w:val="0"/>
                <w:color w:val="auto"/>
                <w:spacing w:val="-1"/>
                <w:lang w:eastAsia="zh-CN"/>
              </w:rPr>
              <w:t>凸显专业特色优势，体现培养德智体美劳全面发展的社会主义建设者和接班人的根本任务。</w:t>
            </w:r>
          </w:p>
        </w:tc>
        <w:tc>
          <w:tcPr>
            <w:tcW w:w="2268" w:type="dxa"/>
          </w:tcPr>
          <w:p>
            <w:pPr>
              <w:pStyle w:val="6"/>
              <w:spacing w:before="34" w:line="233" w:lineRule="auto"/>
              <w:ind w:left="111" w:right="48" w:firstLine="7"/>
              <w:jc w:val="both"/>
              <w:rPr>
                <w:color w:val="auto"/>
                <w:lang w:eastAsia="zh-CN"/>
              </w:rPr>
            </w:pPr>
            <w:r>
              <w:rPr>
                <w:color w:val="auto"/>
                <w:spacing w:val="-10"/>
                <w:lang w:eastAsia="zh-CN"/>
              </w:rPr>
              <w:t>培养目标内容具体；符合学校办学宗旨，</w:t>
            </w:r>
            <w:r>
              <w:rPr>
                <w:color w:val="auto"/>
                <w:spacing w:val="14"/>
                <w:lang w:eastAsia="zh-CN"/>
              </w:rPr>
              <w:t xml:space="preserve"> </w:t>
            </w:r>
            <w:r>
              <w:rPr>
                <w:color w:val="auto"/>
                <w:spacing w:val="-1"/>
                <w:lang w:eastAsia="zh-CN"/>
              </w:rPr>
              <w:t>适应经济社会发展需要；体现培养德智体美劳全面发展的社会主义建设者和接班人的根本任务。</w:t>
            </w:r>
          </w:p>
        </w:tc>
        <w:tc>
          <w:tcPr>
            <w:tcW w:w="4487" w:type="dxa"/>
          </w:tcPr>
          <w:p>
            <w:pPr>
              <w:pStyle w:val="6"/>
              <w:spacing w:line="234" w:lineRule="auto"/>
              <w:rPr>
                <w:rFonts w:asciiTheme="minorEastAsia" w:hAnsiTheme="minorEastAsia" w:eastAsiaTheme="minorEastAsia" w:cstheme="minorEastAsia"/>
                <w:color w:val="auto"/>
                <w:spacing w:val="-9"/>
                <w:sz w:val="18"/>
                <w:szCs w:val="18"/>
                <w:lang w:eastAsia="zh-CN"/>
              </w:rPr>
            </w:pPr>
          </w:p>
        </w:tc>
        <w:tc>
          <w:tcPr>
            <w:tcW w:w="1609" w:type="dxa"/>
          </w:tcPr>
          <w:p>
            <w:pPr>
              <w:pStyle w:val="6"/>
              <w:spacing w:line="234" w:lineRule="auto"/>
              <w:rPr>
                <w:rFonts w:asciiTheme="minorEastAsia" w:hAnsiTheme="minorEastAsia" w:eastAsiaTheme="minorEastAsia" w:cstheme="minorEastAsia"/>
                <w:color w:val="auto"/>
                <w:spacing w:val="-9"/>
                <w:sz w:val="18"/>
                <w:szCs w:val="18"/>
                <w:lang w:eastAsia="zh-CN"/>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409" w:hRule="atLeast"/>
        </w:trPr>
        <w:tc>
          <w:tcPr>
            <w:tcW w:w="990" w:type="dxa"/>
            <w:vMerge w:val="continue"/>
            <w:tcBorders>
              <w:top w:val="nil"/>
              <w:bottom w:val="nil"/>
            </w:tcBorders>
          </w:tcPr>
          <w:p>
            <w:pPr>
              <w:rPr>
                <w:color w:val="auto"/>
                <w:lang w:eastAsia="zh-CN"/>
              </w:rPr>
            </w:pPr>
          </w:p>
        </w:tc>
        <w:tc>
          <w:tcPr>
            <w:tcW w:w="1134" w:type="dxa"/>
            <w:vMerge w:val="continue"/>
            <w:tcBorders>
              <w:top w:val="nil"/>
            </w:tcBorders>
          </w:tcPr>
          <w:p>
            <w:pPr>
              <w:rPr>
                <w:color w:val="auto"/>
                <w:lang w:eastAsia="zh-CN"/>
              </w:rPr>
            </w:pPr>
          </w:p>
        </w:tc>
        <w:tc>
          <w:tcPr>
            <w:tcW w:w="1417" w:type="dxa"/>
          </w:tcPr>
          <w:p>
            <w:pPr>
              <w:spacing w:line="374" w:lineRule="auto"/>
              <w:rPr>
                <w:color w:val="auto"/>
                <w:lang w:eastAsia="zh-CN"/>
              </w:rPr>
            </w:pPr>
          </w:p>
          <w:p>
            <w:pPr>
              <w:pStyle w:val="6"/>
              <w:spacing w:before="71" w:line="230" w:lineRule="auto"/>
              <w:ind w:left="114" w:right="152" w:hanging="6"/>
              <w:rPr>
                <w:color w:val="auto"/>
                <w:lang w:eastAsia="zh-CN"/>
              </w:rPr>
            </w:pPr>
            <w:r>
              <w:rPr>
                <w:rFonts w:ascii="Times New Roman" w:hAnsi="Times New Roman" w:eastAsia="Times New Roman" w:cs="Times New Roman"/>
                <w:color w:val="auto"/>
                <w:spacing w:val="-1"/>
                <w:lang w:eastAsia="zh-CN"/>
              </w:rPr>
              <w:t xml:space="preserve">2.1.2 </w:t>
            </w:r>
            <w:r>
              <w:rPr>
                <w:color w:val="auto"/>
                <w:spacing w:val="-1"/>
                <w:lang w:eastAsia="zh-CN"/>
              </w:rPr>
              <w:t>培养目标评价及修</w:t>
            </w:r>
            <w:r>
              <w:rPr>
                <w:color w:val="auto"/>
                <w:spacing w:val="11"/>
                <w:lang w:eastAsia="zh-CN"/>
              </w:rPr>
              <w:t xml:space="preserve"> </w:t>
            </w:r>
            <w:r>
              <w:rPr>
                <w:color w:val="auto"/>
                <w:spacing w:val="8"/>
                <w:lang w:eastAsia="zh-CN"/>
              </w:rPr>
              <w:t>订（</w:t>
            </w:r>
            <w:r>
              <w:rPr>
                <w:rFonts w:ascii="Times New Roman" w:hAnsi="Times New Roman" w:eastAsia="Times New Roman" w:cs="Times New Roman"/>
                <w:color w:val="auto"/>
                <w:spacing w:val="8"/>
                <w:lang w:eastAsia="zh-CN"/>
              </w:rPr>
              <w:t>1</w:t>
            </w:r>
            <w:r>
              <w:rPr>
                <w:color w:val="auto"/>
                <w:spacing w:val="8"/>
                <w:lang w:eastAsia="zh-CN"/>
              </w:rPr>
              <w:t>分）</w:t>
            </w:r>
          </w:p>
        </w:tc>
        <w:tc>
          <w:tcPr>
            <w:tcW w:w="2693" w:type="dxa"/>
          </w:tcPr>
          <w:p>
            <w:pPr>
              <w:pStyle w:val="6"/>
              <w:spacing w:before="165" w:line="234" w:lineRule="auto"/>
              <w:ind w:left="114" w:right="154" w:firstLine="2"/>
              <w:jc w:val="both"/>
              <w:rPr>
                <w:color w:val="auto"/>
                <w:lang w:eastAsia="zh-CN"/>
              </w:rPr>
            </w:pPr>
            <w:r>
              <w:rPr>
                <w:color w:val="auto"/>
                <w:spacing w:val="-1"/>
                <w:lang w:eastAsia="zh-CN"/>
              </w:rPr>
              <w:t>定期开展培养目标合理性评价，并根据评价结果进行修订；评价与修订过程有毕业生、用人单位和行业组织等利益相关方参与</w:t>
            </w:r>
            <w:r>
              <w:rPr>
                <w:color w:val="auto"/>
                <w:spacing w:val="-4"/>
                <w:lang w:eastAsia="zh-CN"/>
              </w:rPr>
              <w:t>。</w:t>
            </w:r>
          </w:p>
        </w:tc>
        <w:tc>
          <w:tcPr>
            <w:tcW w:w="2268" w:type="dxa"/>
          </w:tcPr>
          <w:p>
            <w:pPr>
              <w:pStyle w:val="6"/>
              <w:spacing w:before="34" w:line="227" w:lineRule="auto"/>
              <w:ind w:left="116" w:right="113" w:firstLine="2"/>
              <w:rPr>
                <w:color w:val="auto"/>
                <w:lang w:eastAsia="zh-CN"/>
              </w:rPr>
            </w:pPr>
            <w:r>
              <w:rPr>
                <w:color w:val="auto"/>
                <w:spacing w:val="-1"/>
                <w:lang w:eastAsia="zh-CN"/>
              </w:rPr>
              <w:t>定期开展培养目标合理性评价，并根据评价结果进行修订。</w:t>
            </w:r>
          </w:p>
        </w:tc>
        <w:tc>
          <w:tcPr>
            <w:tcW w:w="4487" w:type="dxa"/>
          </w:tcPr>
          <w:p>
            <w:pPr>
              <w:pStyle w:val="6"/>
              <w:spacing w:line="234" w:lineRule="auto"/>
              <w:rPr>
                <w:rFonts w:asciiTheme="minorEastAsia" w:hAnsiTheme="minorEastAsia" w:eastAsiaTheme="minorEastAsia" w:cstheme="minorEastAsia"/>
                <w:color w:val="auto"/>
                <w:spacing w:val="-9"/>
                <w:sz w:val="18"/>
                <w:szCs w:val="18"/>
                <w:lang w:eastAsia="zh-CN"/>
              </w:rPr>
            </w:pPr>
          </w:p>
        </w:tc>
        <w:tc>
          <w:tcPr>
            <w:tcW w:w="1609" w:type="dxa"/>
          </w:tcPr>
          <w:p>
            <w:pPr>
              <w:pStyle w:val="6"/>
              <w:spacing w:line="234" w:lineRule="auto"/>
              <w:rPr>
                <w:rFonts w:asciiTheme="minorEastAsia" w:hAnsiTheme="minorEastAsia" w:eastAsiaTheme="minorEastAsia" w:cstheme="minorEastAsia"/>
                <w:color w:val="auto"/>
                <w:spacing w:val="-9"/>
                <w:sz w:val="18"/>
                <w:szCs w:val="18"/>
                <w:lang w:eastAsia="zh-CN"/>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9" w:hRule="atLeast"/>
        </w:trPr>
        <w:tc>
          <w:tcPr>
            <w:tcW w:w="990" w:type="dxa"/>
            <w:vMerge w:val="continue"/>
            <w:tcBorders>
              <w:top w:val="nil"/>
              <w:bottom w:val="nil"/>
            </w:tcBorders>
          </w:tcPr>
          <w:p>
            <w:pPr>
              <w:rPr>
                <w:color w:val="auto"/>
                <w:lang w:eastAsia="zh-CN"/>
              </w:rPr>
            </w:pPr>
          </w:p>
        </w:tc>
        <w:tc>
          <w:tcPr>
            <w:tcW w:w="1134" w:type="dxa"/>
            <w:vMerge w:val="restart"/>
            <w:tcBorders>
              <w:bottom w:val="nil"/>
            </w:tcBorders>
          </w:tcPr>
          <w:p>
            <w:pPr>
              <w:spacing w:line="270" w:lineRule="auto"/>
              <w:rPr>
                <w:color w:val="auto"/>
                <w:lang w:eastAsia="zh-CN"/>
              </w:rPr>
            </w:pPr>
          </w:p>
          <w:p>
            <w:pPr>
              <w:spacing w:line="270" w:lineRule="auto"/>
              <w:rPr>
                <w:color w:val="auto"/>
                <w:lang w:eastAsia="zh-CN"/>
              </w:rPr>
            </w:pPr>
          </w:p>
          <w:p>
            <w:pPr>
              <w:spacing w:line="270" w:lineRule="auto"/>
              <w:rPr>
                <w:color w:val="auto"/>
                <w:lang w:eastAsia="zh-CN"/>
              </w:rPr>
            </w:pPr>
          </w:p>
          <w:p>
            <w:pPr>
              <w:spacing w:line="270" w:lineRule="auto"/>
              <w:rPr>
                <w:color w:val="auto"/>
                <w:lang w:eastAsia="zh-CN"/>
              </w:rPr>
            </w:pPr>
          </w:p>
          <w:p>
            <w:pPr>
              <w:pStyle w:val="6"/>
              <w:spacing w:before="71" w:line="217" w:lineRule="auto"/>
              <w:jc w:val="right"/>
              <w:rPr>
                <w:color w:val="auto"/>
              </w:rPr>
            </w:pPr>
            <w:r>
              <w:rPr>
                <w:rFonts w:ascii="Times New Roman" w:hAnsi="Times New Roman" w:eastAsia="Times New Roman" w:cs="Times New Roman"/>
                <w:color w:val="auto"/>
                <w:spacing w:val="-6"/>
              </w:rPr>
              <w:t>2.2</w:t>
            </w:r>
            <w:r>
              <w:rPr>
                <w:rFonts w:ascii="Times New Roman" w:hAnsi="Times New Roman" w:eastAsia="Times New Roman" w:cs="Times New Roman"/>
                <w:color w:val="auto"/>
                <w:spacing w:val="20"/>
              </w:rPr>
              <w:t xml:space="preserve"> </w:t>
            </w:r>
            <w:r>
              <w:rPr>
                <w:color w:val="auto"/>
                <w:spacing w:val="-6"/>
              </w:rPr>
              <w:t>毕业要求（</w:t>
            </w:r>
            <w:r>
              <w:rPr>
                <w:rFonts w:ascii="Times New Roman" w:hAnsi="Times New Roman" w:eastAsia="Times New Roman" w:cs="Times New Roman"/>
                <w:color w:val="auto"/>
                <w:spacing w:val="-6"/>
              </w:rPr>
              <w:t xml:space="preserve">3 </w:t>
            </w:r>
            <w:r>
              <w:rPr>
                <w:color w:val="auto"/>
                <w:spacing w:val="-6"/>
              </w:rPr>
              <w:t>分）</w:t>
            </w:r>
          </w:p>
        </w:tc>
        <w:tc>
          <w:tcPr>
            <w:tcW w:w="1417" w:type="dxa"/>
          </w:tcPr>
          <w:p>
            <w:pPr>
              <w:spacing w:line="370" w:lineRule="auto"/>
              <w:rPr>
                <w:color w:val="auto"/>
                <w:lang w:eastAsia="zh-CN"/>
              </w:rPr>
            </w:pPr>
          </w:p>
          <w:p>
            <w:pPr>
              <w:pStyle w:val="6"/>
              <w:spacing w:before="71" w:line="228" w:lineRule="auto"/>
              <w:ind w:left="113" w:right="152" w:hanging="5"/>
              <w:rPr>
                <w:color w:val="auto"/>
                <w:lang w:eastAsia="zh-CN"/>
              </w:rPr>
            </w:pPr>
            <w:r>
              <w:rPr>
                <w:rFonts w:ascii="Times New Roman" w:hAnsi="Times New Roman" w:eastAsia="Times New Roman" w:cs="Times New Roman"/>
                <w:color w:val="auto"/>
                <w:spacing w:val="-2"/>
                <w:lang w:eastAsia="zh-CN"/>
              </w:rPr>
              <w:t>2.2.1</w:t>
            </w:r>
            <w:r>
              <w:rPr>
                <w:rFonts w:ascii="Times New Roman" w:hAnsi="Times New Roman" w:eastAsia="Times New Roman" w:cs="Times New Roman"/>
                <w:color w:val="auto"/>
                <w:spacing w:val="23"/>
                <w:w w:val="101"/>
                <w:lang w:eastAsia="zh-CN"/>
              </w:rPr>
              <w:t xml:space="preserve"> </w:t>
            </w:r>
            <w:r>
              <w:rPr>
                <w:color w:val="auto"/>
                <w:spacing w:val="-2"/>
                <w:lang w:eastAsia="zh-CN"/>
              </w:rPr>
              <w:t>毕业要求及支撑培</w:t>
            </w:r>
            <w:r>
              <w:rPr>
                <w:color w:val="auto"/>
                <w:spacing w:val="-1"/>
                <w:lang w:eastAsia="zh-CN"/>
              </w:rPr>
              <w:t>养目标情况（</w:t>
            </w:r>
            <w:r>
              <w:rPr>
                <w:rFonts w:ascii="Times New Roman" w:hAnsi="Times New Roman" w:eastAsia="Times New Roman" w:cs="Times New Roman"/>
                <w:color w:val="auto"/>
                <w:spacing w:val="-1"/>
                <w:lang w:eastAsia="zh-CN"/>
              </w:rPr>
              <w:t xml:space="preserve">2 </w:t>
            </w:r>
            <w:r>
              <w:rPr>
                <w:color w:val="auto"/>
                <w:spacing w:val="-1"/>
                <w:lang w:eastAsia="zh-CN"/>
              </w:rPr>
              <w:t>分）</w:t>
            </w:r>
          </w:p>
        </w:tc>
        <w:tc>
          <w:tcPr>
            <w:tcW w:w="2693" w:type="dxa"/>
          </w:tcPr>
          <w:p>
            <w:pPr>
              <w:pStyle w:val="6"/>
              <w:spacing w:before="159" w:line="234" w:lineRule="auto"/>
              <w:ind w:left="117" w:right="33" w:firstLine="4"/>
              <w:jc w:val="both"/>
              <w:rPr>
                <w:color w:val="auto"/>
                <w:lang w:eastAsia="zh-CN"/>
              </w:rPr>
            </w:pPr>
            <w:r>
              <w:rPr>
                <w:color w:val="auto"/>
                <w:spacing w:val="-1"/>
                <w:lang w:eastAsia="zh-CN"/>
              </w:rPr>
              <w:t>毕业要求明确、公开、可衡量，有效支撑</w:t>
            </w:r>
            <w:r>
              <w:rPr>
                <w:color w:val="auto"/>
                <w:spacing w:val="-6"/>
                <w:lang w:eastAsia="zh-CN"/>
              </w:rPr>
              <w:t>培养目标达成，体现毕业生在知识、能力、</w:t>
            </w:r>
            <w:r>
              <w:rPr>
                <w:color w:val="auto"/>
                <w:spacing w:val="-1"/>
                <w:lang w:eastAsia="zh-CN"/>
              </w:rPr>
              <w:t>素质以及解决复杂问题的创造力等方面的</w:t>
            </w:r>
            <w:r>
              <w:rPr>
                <w:color w:val="auto"/>
                <w:spacing w:val="-3"/>
                <w:lang w:eastAsia="zh-CN"/>
              </w:rPr>
              <w:t>特色优势。</w:t>
            </w:r>
          </w:p>
        </w:tc>
        <w:tc>
          <w:tcPr>
            <w:tcW w:w="2268" w:type="dxa"/>
          </w:tcPr>
          <w:p>
            <w:pPr>
              <w:pStyle w:val="6"/>
              <w:spacing w:before="34" w:line="232" w:lineRule="auto"/>
              <w:ind w:left="121" w:right="113" w:firstLine="1"/>
              <w:rPr>
                <w:color w:val="auto"/>
                <w:lang w:eastAsia="zh-CN"/>
              </w:rPr>
            </w:pPr>
            <w:r>
              <w:rPr>
                <w:color w:val="auto"/>
                <w:spacing w:val="-1"/>
                <w:lang w:eastAsia="zh-CN"/>
              </w:rPr>
              <w:t>毕业要求明确、公开、可衡量，能够支撑培养目标达成，体现毕业生在知识、能力、素质等方面的特色优势。</w:t>
            </w:r>
          </w:p>
        </w:tc>
        <w:tc>
          <w:tcPr>
            <w:tcW w:w="4487" w:type="dxa"/>
          </w:tcPr>
          <w:p>
            <w:pPr>
              <w:pStyle w:val="6"/>
              <w:spacing w:line="234" w:lineRule="auto"/>
              <w:rPr>
                <w:rFonts w:asciiTheme="minorEastAsia" w:hAnsiTheme="minorEastAsia" w:eastAsiaTheme="minorEastAsia" w:cstheme="minorEastAsia"/>
                <w:color w:val="auto"/>
                <w:spacing w:val="-9"/>
                <w:sz w:val="18"/>
                <w:szCs w:val="18"/>
                <w:lang w:eastAsia="zh-CN"/>
              </w:rPr>
            </w:pPr>
          </w:p>
        </w:tc>
        <w:tc>
          <w:tcPr>
            <w:tcW w:w="1609" w:type="dxa"/>
          </w:tcPr>
          <w:p>
            <w:pPr>
              <w:pStyle w:val="6"/>
              <w:spacing w:line="234" w:lineRule="auto"/>
              <w:rPr>
                <w:rFonts w:asciiTheme="minorEastAsia" w:hAnsiTheme="minorEastAsia" w:eastAsiaTheme="minorEastAsia" w:cstheme="minorEastAsia"/>
                <w:color w:val="auto"/>
                <w:spacing w:val="-9"/>
                <w:sz w:val="18"/>
                <w:szCs w:val="18"/>
                <w:lang w:eastAsia="zh-CN"/>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37" w:hRule="atLeast"/>
        </w:trPr>
        <w:tc>
          <w:tcPr>
            <w:tcW w:w="990" w:type="dxa"/>
            <w:vMerge w:val="continue"/>
            <w:tcBorders>
              <w:top w:val="nil"/>
              <w:bottom w:val="nil"/>
            </w:tcBorders>
          </w:tcPr>
          <w:p>
            <w:pPr>
              <w:rPr>
                <w:color w:val="auto"/>
                <w:lang w:eastAsia="zh-CN"/>
              </w:rPr>
            </w:pPr>
          </w:p>
        </w:tc>
        <w:tc>
          <w:tcPr>
            <w:tcW w:w="1134" w:type="dxa"/>
            <w:vMerge w:val="continue"/>
            <w:tcBorders>
              <w:top w:val="nil"/>
            </w:tcBorders>
          </w:tcPr>
          <w:p>
            <w:pPr>
              <w:rPr>
                <w:color w:val="auto"/>
                <w:lang w:eastAsia="zh-CN"/>
              </w:rPr>
            </w:pPr>
          </w:p>
        </w:tc>
        <w:tc>
          <w:tcPr>
            <w:tcW w:w="1417" w:type="dxa"/>
          </w:tcPr>
          <w:p>
            <w:pPr>
              <w:spacing w:line="244" w:lineRule="auto"/>
              <w:rPr>
                <w:color w:val="auto"/>
                <w:lang w:eastAsia="zh-CN"/>
              </w:rPr>
            </w:pPr>
          </w:p>
          <w:p>
            <w:pPr>
              <w:pStyle w:val="6"/>
              <w:spacing w:before="71" w:line="228" w:lineRule="auto"/>
              <w:ind w:left="118" w:right="152" w:hanging="10"/>
              <w:rPr>
                <w:color w:val="auto"/>
                <w:lang w:eastAsia="zh-CN"/>
              </w:rPr>
            </w:pPr>
            <w:r>
              <w:rPr>
                <w:rFonts w:ascii="Times New Roman" w:hAnsi="Times New Roman" w:eastAsia="Times New Roman" w:cs="Times New Roman"/>
                <w:color w:val="auto"/>
                <w:spacing w:val="-2"/>
                <w:lang w:eastAsia="zh-CN"/>
              </w:rPr>
              <w:t>2.2.2</w:t>
            </w:r>
            <w:r>
              <w:rPr>
                <w:rFonts w:ascii="Times New Roman" w:hAnsi="Times New Roman" w:eastAsia="Times New Roman" w:cs="Times New Roman"/>
                <w:color w:val="auto"/>
                <w:spacing w:val="23"/>
                <w:w w:val="101"/>
                <w:lang w:eastAsia="zh-CN"/>
              </w:rPr>
              <w:t xml:space="preserve"> </w:t>
            </w:r>
            <w:r>
              <w:rPr>
                <w:color w:val="auto"/>
                <w:spacing w:val="-2"/>
                <w:lang w:eastAsia="zh-CN"/>
              </w:rPr>
              <w:t>毕业要求评价及持续改进机制（</w:t>
            </w:r>
            <w:r>
              <w:rPr>
                <w:rFonts w:ascii="Times New Roman" w:hAnsi="Times New Roman" w:eastAsia="Times New Roman" w:cs="Times New Roman"/>
                <w:color w:val="auto"/>
                <w:spacing w:val="-2"/>
                <w:lang w:eastAsia="zh-CN"/>
              </w:rPr>
              <w:t xml:space="preserve">1 </w:t>
            </w:r>
            <w:r>
              <w:rPr>
                <w:color w:val="auto"/>
                <w:spacing w:val="-2"/>
                <w:lang w:eastAsia="zh-CN"/>
              </w:rPr>
              <w:t>分）</w:t>
            </w:r>
          </w:p>
        </w:tc>
        <w:tc>
          <w:tcPr>
            <w:tcW w:w="2693" w:type="dxa"/>
          </w:tcPr>
          <w:p>
            <w:pPr>
              <w:pStyle w:val="6"/>
              <w:spacing w:before="171" w:line="232" w:lineRule="auto"/>
              <w:ind w:left="114" w:right="154" w:hanging="1"/>
              <w:jc w:val="both"/>
              <w:rPr>
                <w:color w:val="auto"/>
                <w:lang w:eastAsia="zh-CN"/>
              </w:rPr>
            </w:pPr>
            <w:r>
              <w:rPr>
                <w:color w:val="auto"/>
                <w:spacing w:val="-1"/>
                <w:lang w:eastAsia="zh-CN"/>
              </w:rPr>
              <w:t>建有完善合理的毕业要求制定、评价和改进机制，定期对毕业要求达成情况进行评价、分析，并用于持续改进。</w:t>
            </w:r>
          </w:p>
        </w:tc>
        <w:tc>
          <w:tcPr>
            <w:tcW w:w="2268" w:type="dxa"/>
          </w:tcPr>
          <w:p>
            <w:pPr>
              <w:pStyle w:val="6"/>
              <w:spacing w:before="34" w:line="232" w:lineRule="auto"/>
              <w:ind w:left="115" w:right="113" w:hanging="1"/>
              <w:rPr>
                <w:color w:val="auto"/>
                <w:lang w:eastAsia="zh-CN"/>
              </w:rPr>
            </w:pPr>
            <w:r>
              <w:rPr>
                <w:color w:val="auto"/>
                <w:spacing w:val="-1"/>
                <w:lang w:eastAsia="zh-CN"/>
              </w:rPr>
              <w:t>建有毕业要求制定、评价和改进机制，能够对毕业要求达成情况进行评价，并</w:t>
            </w:r>
            <w:r>
              <w:rPr>
                <w:color w:val="auto"/>
                <w:spacing w:val="-2"/>
                <w:lang w:eastAsia="zh-CN"/>
              </w:rPr>
              <w:t>用于持续改进。</w:t>
            </w:r>
          </w:p>
        </w:tc>
        <w:tc>
          <w:tcPr>
            <w:tcW w:w="4487" w:type="dxa"/>
          </w:tcPr>
          <w:p>
            <w:pPr>
              <w:rPr>
                <w:rFonts w:eastAsiaTheme="minorEastAsia"/>
                <w:color w:val="auto"/>
                <w:spacing w:val="-1"/>
                <w:lang w:eastAsia="zh-CN"/>
              </w:rPr>
            </w:pPr>
          </w:p>
        </w:tc>
        <w:tc>
          <w:tcPr>
            <w:tcW w:w="1609" w:type="dxa"/>
          </w:tcPr>
          <w:p>
            <w:pPr>
              <w:rPr>
                <w:rFonts w:eastAsiaTheme="minorEastAsia"/>
                <w:color w:val="auto"/>
                <w:spacing w:val="-1"/>
                <w:lang w:eastAsia="zh-CN"/>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77" w:hRule="atLeast"/>
        </w:trPr>
        <w:tc>
          <w:tcPr>
            <w:tcW w:w="990" w:type="dxa"/>
            <w:vMerge w:val="continue"/>
            <w:tcBorders>
              <w:top w:val="nil"/>
              <w:bottom w:val="nil"/>
            </w:tcBorders>
          </w:tcPr>
          <w:p>
            <w:pPr>
              <w:rPr>
                <w:color w:val="auto"/>
                <w:lang w:eastAsia="zh-CN"/>
              </w:rPr>
            </w:pPr>
          </w:p>
        </w:tc>
        <w:tc>
          <w:tcPr>
            <w:tcW w:w="1134" w:type="dxa"/>
            <w:vMerge w:val="restart"/>
            <w:tcBorders>
              <w:bottom w:val="nil"/>
            </w:tcBorders>
          </w:tcPr>
          <w:p>
            <w:pPr>
              <w:spacing w:line="256" w:lineRule="auto"/>
              <w:rPr>
                <w:color w:val="auto"/>
                <w:lang w:eastAsia="zh-CN"/>
              </w:rPr>
            </w:pPr>
          </w:p>
          <w:p>
            <w:pPr>
              <w:spacing w:line="256" w:lineRule="auto"/>
              <w:rPr>
                <w:color w:val="auto"/>
                <w:lang w:eastAsia="zh-CN"/>
              </w:rPr>
            </w:pPr>
          </w:p>
          <w:p>
            <w:pPr>
              <w:spacing w:line="257" w:lineRule="auto"/>
              <w:rPr>
                <w:color w:val="auto"/>
                <w:lang w:eastAsia="zh-CN"/>
              </w:rPr>
            </w:pPr>
          </w:p>
          <w:p>
            <w:pPr>
              <w:spacing w:line="257" w:lineRule="auto"/>
              <w:rPr>
                <w:color w:val="auto"/>
                <w:lang w:eastAsia="zh-CN"/>
              </w:rPr>
            </w:pPr>
          </w:p>
          <w:p>
            <w:pPr>
              <w:pStyle w:val="6"/>
              <w:spacing w:before="71" w:line="217" w:lineRule="auto"/>
              <w:jc w:val="right"/>
              <w:rPr>
                <w:color w:val="auto"/>
              </w:rPr>
            </w:pPr>
            <w:r>
              <w:rPr>
                <w:rFonts w:ascii="Times New Roman" w:hAnsi="Times New Roman" w:eastAsia="Times New Roman" w:cs="Times New Roman"/>
                <w:color w:val="auto"/>
                <w:spacing w:val="-6"/>
              </w:rPr>
              <w:t xml:space="preserve">2.3 </w:t>
            </w:r>
            <w:r>
              <w:rPr>
                <w:color w:val="auto"/>
                <w:spacing w:val="-6"/>
              </w:rPr>
              <w:t>课程体系（</w:t>
            </w:r>
            <w:r>
              <w:rPr>
                <w:rFonts w:ascii="Times New Roman" w:hAnsi="Times New Roman" w:eastAsia="Times New Roman" w:cs="Times New Roman"/>
                <w:color w:val="auto"/>
                <w:spacing w:val="-6"/>
              </w:rPr>
              <w:t>4</w:t>
            </w:r>
            <w:r>
              <w:rPr>
                <w:rFonts w:ascii="Times New Roman" w:hAnsi="Times New Roman" w:eastAsia="Times New Roman" w:cs="Times New Roman"/>
                <w:color w:val="auto"/>
                <w:spacing w:val="20"/>
              </w:rPr>
              <w:t xml:space="preserve"> </w:t>
            </w:r>
            <w:r>
              <w:rPr>
                <w:color w:val="auto"/>
                <w:spacing w:val="-6"/>
              </w:rPr>
              <w:t>分）</w:t>
            </w:r>
          </w:p>
        </w:tc>
        <w:tc>
          <w:tcPr>
            <w:tcW w:w="1417" w:type="dxa"/>
          </w:tcPr>
          <w:p>
            <w:pPr>
              <w:pStyle w:val="6"/>
              <w:spacing w:before="71" w:line="228" w:lineRule="auto"/>
              <w:ind w:right="45"/>
              <w:rPr>
                <w:color w:val="auto"/>
                <w:lang w:eastAsia="zh-CN"/>
              </w:rPr>
            </w:pPr>
            <w:r>
              <w:rPr>
                <w:rFonts w:ascii="Times New Roman" w:hAnsi="Times New Roman" w:eastAsia="Times New Roman" w:cs="Times New Roman"/>
                <w:color w:val="auto"/>
                <w:spacing w:val="-1"/>
                <w:lang w:eastAsia="zh-CN"/>
              </w:rPr>
              <w:t xml:space="preserve">2.3.1 </w:t>
            </w:r>
            <w:r>
              <w:rPr>
                <w:color w:val="auto"/>
                <w:spacing w:val="-1"/>
                <w:lang w:eastAsia="zh-CN"/>
              </w:rPr>
              <w:t>课程体系设计及支</w:t>
            </w:r>
            <w:r>
              <w:rPr>
                <w:color w:val="auto"/>
                <w:spacing w:val="-2"/>
                <w:lang w:eastAsia="zh-CN"/>
              </w:rPr>
              <w:t>撑毕业要求情况（</w:t>
            </w:r>
            <w:r>
              <w:rPr>
                <w:rFonts w:ascii="Times New Roman" w:hAnsi="Times New Roman" w:eastAsia="Times New Roman" w:cs="Times New Roman"/>
                <w:color w:val="auto"/>
                <w:spacing w:val="-2"/>
                <w:lang w:eastAsia="zh-CN"/>
              </w:rPr>
              <w:t xml:space="preserve">2 </w:t>
            </w:r>
            <w:r>
              <w:rPr>
                <w:color w:val="auto"/>
                <w:spacing w:val="-2"/>
                <w:lang w:eastAsia="zh-CN"/>
              </w:rPr>
              <w:t>分）</w:t>
            </w:r>
          </w:p>
        </w:tc>
        <w:tc>
          <w:tcPr>
            <w:tcW w:w="2693" w:type="dxa"/>
          </w:tcPr>
          <w:p>
            <w:pPr>
              <w:pStyle w:val="6"/>
              <w:spacing w:before="244" w:line="231" w:lineRule="auto"/>
              <w:ind w:right="154"/>
              <w:jc w:val="both"/>
              <w:rPr>
                <w:color w:val="auto"/>
                <w:lang w:eastAsia="zh-CN"/>
              </w:rPr>
            </w:pPr>
            <w:r>
              <w:rPr>
                <w:color w:val="auto"/>
                <w:spacing w:val="-1"/>
                <w:lang w:eastAsia="zh-CN"/>
              </w:rPr>
              <w:t>课程体系设计科学合理，能够有效支撑毕业要求达成；课程体系设计有企业或行业</w:t>
            </w:r>
            <w:r>
              <w:rPr>
                <w:color w:val="auto"/>
                <w:spacing w:val="-2"/>
                <w:lang w:eastAsia="zh-CN"/>
              </w:rPr>
              <w:t>专家实质性参与。</w:t>
            </w:r>
          </w:p>
        </w:tc>
        <w:tc>
          <w:tcPr>
            <w:tcW w:w="2268" w:type="dxa"/>
          </w:tcPr>
          <w:p>
            <w:pPr>
              <w:pStyle w:val="6"/>
              <w:spacing w:before="34" w:line="230" w:lineRule="auto"/>
              <w:ind w:left="116" w:right="113"/>
              <w:rPr>
                <w:color w:val="auto"/>
                <w:lang w:eastAsia="zh-CN"/>
              </w:rPr>
            </w:pPr>
            <w:r>
              <w:rPr>
                <w:color w:val="auto"/>
                <w:spacing w:val="-1"/>
                <w:lang w:eastAsia="zh-CN"/>
              </w:rPr>
              <w:t>课程体系设计合理，能够支撑毕业要求</w:t>
            </w:r>
            <w:r>
              <w:rPr>
                <w:color w:val="auto"/>
                <w:spacing w:val="-3"/>
                <w:lang w:eastAsia="zh-CN"/>
              </w:rPr>
              <w:t>达成。</w:t>
            </w:r>
          </w:p>
        </w:tc>
        <w:tc>
          <w:tcPr>
            <w:tcW w:w="4487" w:type="dxa"/>
          </w:tcPr>
          <w:p>
            <w:pPr>
              <w:rPr>
                <w:rFonts w:asciiTheme="minorEastAsia" w:hAnsiTheme="minorEastAsia" w:eastAsiaTheme="minorEastAsia" w:cstheme="minorEastAsia"/>
                <w:color w:val="auto"/>
                <w:spacing w:val="-9"/>
                <w:sz w:val="18"/>
                <w:szCs w:val="18"/>
                <w:lang w:eastAsia="zh-CN"/>
              </w:rPr>
            </w:pPr>
          </w:p>
        </w:tc>
        <w:tc>
          <w:tcPr>
            <w:tcW w:w="1609" w:type="dxa"/>
          </w:tcPr>
          <w:p>
            <w:pPr>
              <w:rPr>
                <w:rFonts w:asciiTheme="minorEastAsia" w:hAnsiTheme="minorEastAsia" w:eastAsiaTheme="minorEastAsia" w:cstheme="minorEastAsia"/>
                <w:color w:val="auto"/>
                <w:spacing w:val="-9"/>
                <w:sz w:val="18"/>
                <w:szCs w:val="18"/>
                <w:lang w:eastAsia="zh-CN"/>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48" w:hRule="atLeast"/>
        </w:trPr>
        <w:tc>
          <w:tcPr>
            <w:tcW w:w="990" w:type="dxa"/>
            <w:vMerge w:val="continue"/>
            <w:tcBorders>
              <w:top w:val="nil"/>
            </w:tcBorders>
          </w:tcPr>
          <w:p>
            <w:pPr>
              <w:rPr>
                <w:color w:val="auto"/>
                <w:lang w:eastAsia="zh-CN"/>
              </w:rPr>
            </w:pPr>
          </w:p>
        </w:tc>
        <w:tc>
          <w:tcPr>
            <w:tcW w:w="1134" w:type="dxa"/>
            <w:vMerge w:val="continue"/>
            <w:tcBorders>
              <w:top w:val="nil"/>
            </w:tcBorders>
          </w:tcPr>
          <w:p>
            <w:pPr>
              <w:rPr>
                <w:color w:val="auto"/>
                <w:lang w:eastAsia="zh-CN"/>
              </w:rPr>
            </w:pPr>
          </w:p>
        </w:tc>
        <w:tc>
          <w:tcPr>
            <w:tcW w:w="1417" w:type="dxa"/>
          </w:tcPr>
          <w:p>
            <w:pPr>
              <w:pStyle w:val="6"/>
              <w:spacing w:before="180" w:line="232" w:lineRule="auto"/>
              <w:ind w:left="109" w:right="104" w:hanging="1"/>
              <w:jc w:val="both"/>
              <w:rPr>
                <w:color w:val="auto"/>
                <w:lang w:eastAsia="zh-CN"/>
              </w:rPr>
            </w:pPr>
            <w:r>
              <w:rPr>
                <w:rFonts w:ascii="Times New Roman" w:hAnsi="Times New Roman" w:eastAsia="Times New Roman" w:cs="Times New Roman"/>
                <w:color w:val="auto"/>
                <w:spacing w:val="-1"/>
                <w:lang w:eastAsia="zh-CN"/>
              </w:rPr>
              <w:t xml:space="preserve">2.3.2 </w:t>
            </w:r>
            <w:r>
              <w:rPr>
                <w:color w:val="auto"/>
                <w:spacing w:val="-1"/>
                <w:lang w:eastAsia="zh-CN"/>
              </w:rPr>
              <w:t>课程体系及内容满</w:t>
            </w:r>
            <w:r>
              <w:rPr>
                <w:color w:val="auto"/>
                <w:spacing w:val="11"/>
                <w:lang w:eastAsia="zh-CN"/>
              </w:rPr>
              <w:t xml:space="preserve"> </w:t>
            </w:r>
            <w:r>
              <w:rPr>
                <w:color w:val="auto"/>
                <w:spacing w:val="-1"/>
                <w:lang w:eastAsia="zh-CN"/>
              </w:rPr>
              <w:t>足社会发展需求情况（</w:t>
            </w:r>
            <w:r>
              <w:rPr>
                <w:rFonts w:ascii="Times New Roman" w:hAnsi="Times New Roman" w:eastAsia="Times New Roman" w:cs="Times New Roman"/>
                <w:color w:val="auto"/>
                <w:spacing w:val="-1"/>
                <w:lang w:eastAsia="zh-CN"/>
              </w:rPr>
              <w:t>2</w:t>
            </w:r>
            <w:r>
              <w:rPr>
                <w:rFonts w:ascii="Times New Roman" w:hAnsi="Times New Roman" w:eastAsia="Times New Roman" w:cs="Times New Roman"/>
                <w:color w:val="auto"/>
                <w:lang w:eastAsia="zh-CN"/>
              </w:rPr>
              <w:t xml:space="preserve"> </w:t>
            </w:r>
            <w:r>
              <w:rPr>
                <w:color w:val="auto"/>
                <w:spacing w:val="-3"/>
                <w:lang w:eastAsia="zh-CN"/>
              </w:rPr>
              <w:t>分）</w:t>
            </w:r>
          </w:p>
        </w:tc>
        <w:tc>
          <w:tcPr>
            <w:tcW w:w="2693" w:type="dxa"/>
          </w:tcPr>
          <w:p>
            <w:pPr>
              <w:pStyle w:val="6"/>
              <w:spacing w:before="36" w:line="231" w:lineRule="auto"/>
              <w:ind w:left="116" w:right="154" w:hanging="2"/>
              <w:rPr>
                <w:color w:val="auto"/>
                <w:lang w:eastAsia="zh-CN"/>
              </w:rPr>
            </w:pPr>
            <w:r>
              <w:rPr>
                <w:color w:val="auto"/>
                <w:spacing w:val="-1"/>
                <w:lang w:eastAsia="zh-CN"/>
              </w:rPr>
              <w:t>课程体系及内容适应并符合社会经济发展状况，教学大纲能够有效落实毕业要求</w:t>
            </w:r>
            <w:r>
              <w:rPr>
                <w:rFonts w:hint="eastAsia"/>
                <w:color w:val="auto"/>
                <w:spacing w:val="-1"/>
                <w:lang w:eastAsia="zh-CN"/>
              </w:rPr>
              <w:t>；</w:t>
            </w:r>
            <w:r>
              <w:rPr>
                <w:color w:val="auto"/>
                <w:spacing w:val="-1"/>
                <w:lang w:eastAsia="zh-CN"/>
              </w:rPr>
              <w:t>有制度和措施保障课堂教学有效实施；定期开展课程目标达成情况评价。</w:t>
            </w:r>
          </w:p>
        </w:tc>
        <w:tc>
          <w:tcPr>
            <w:tcW w:w="2268" w:type="dxa"/>
          </w:tcPr>
          <w:p>
            <w:pPr>
              <w:pStyle w:val="6"/>
              <w:spacing w:before="36" w:line="231" w:lineRule="auto"/>
              <w:ind w:left="116" w:right="113"/>
              <w:jc w:val="both"/>
              <w:rPr>
                <w:color w:val="auto"/>
                <w:lang w:eastAsia="zh-CN"/>
              </w:rPr>
            </w:pPr>
            <w:r>
              <w:rPr>
                <w:color w:val="auto"/>
                <w:lang w:eastAsia="zh-CN"/>
              </w:rPr>
              <w:t>课程体系及内容基本符合社会经济发展 状况，教学大纲能够落实毕业要求；有制度和措施保障课堂教学实施；能够开展课程目标达成情况评价。</w:t>
            </w:r>
          </w:p>
        </w:tc>
        <w:tc>
          <w:tcPr>
            <w:tcW w:w="4487" w:type="dxa"/>
          </w:tcPr>
          <w:p>
            <w:pPr>
              <w:rPr>
                <w:rFonts w:ascii="仿宋" w:hAnsi="仿宋" w:eastAsia="仿宋" w:cs="仿宋"/>
                <w:color w:val="auto"/>
                <w:sz w:val="22"/>
                <w:szCs w:val="22"/>
                <w:lang w:eastAsia="zh-CN"/>
              </w:rPr>
            </w:pPr>
          </w:p>
        </w:tc>
        <w:tc>
          <w:tcPr>
            <w:tcW w:w="1609" w:type="dxa"/>
          </w:tcPr>
          <w:p>
            <w:pPr>
              <w:rPr>
                <w:rFonts w:ascii="仿宋" w:hAnsi="仿宋" w:eastAsia="仿宋" w:cs="仿宋"/>
                <w:color w:val="auto"/>
                <w:sz w:val="22"/>
                <w:szCs w:val="22"/>
                <w:lang w:eastAsia="zh-CN"/>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431" w:hRule="atLeast"/>
        </w:trPr>
        <w:tc>
          <w:tcPr>
            <w:tcW w:w="990" w:type="dxa"/>
            <w:vMerge w:val="restart"/>
            <w:tcBorders>
              <w:bottom w:val="nil"/>
            </w:tcBorders>
          </w:tcPr>
          <w:p>
            <w:pPr>
              <w:spacing w:line="245" w:lineRule="auto"/>
              <w:rPr>
                <w:color w:val="auto"/>
                <w:lang w:eastAsia="zh-CN"/>
              </w:rPr>
            </w:pPr>
          </w:p>
          <w:p>
            <w:pPr>
              <w:spacing w:line="245" w:lineRule="auto"/>
              <w:rPr>
                <w:color w:val="auto"/>
                <w:lang w:eastAsia="zh-CN"/>
              </w:rPr>
            </w:pPr>
          </w:p>
          <w:p>
            <w:pPr>
              <w:spacing w:line="245" w:lineRule="auto"/>
              <w:rPr>
                <w:color w:val="auto"/>
                <w:lang w:eastAsia="zh-CN"/>
              </w:rPr>
            </w:pPr>
          </w:p>
          <w:p>
            <w:pPr>
              <w:spacing w:line="245" w:lineRule="auto"/>
              <w:rPr>
                <w:color w:val="auto"/>
                <w:lang w:eastAsia="zh-CN"/>
              </w:rPr>
            </w:pPr>
          </w:p>
          <w:p>
            <w:pPr>
              <w:spacing w:line="245" w:lineRule="auto"/>
              <w:rPr>
                <w:color w:val="auto"/>
                <w:lang w:eastAsia="zh-CN"/>
              </w:rPr>
            </w:pPr>
          </w:p>
          <w:p>
            <w:pPr>
              <w:spacing w:line="245" w:lineRule="auto"/>
              <w:rPr>
                <w:color w:val="auto"/>
                <w:lang w:eastAsia="zh-CN"/>
              </w:rPr>
            </w:pPr>
          </w:p>
          <w:p>
            <w:pPr>
              <w:spacing w:line="245" w:lineRule="auto"/>
              <w:rPr>
                <w:color w:val="auto"/>
                <w:lang w:eastAsia="zh-CN"/>
              </w:rPr>
            </w:pPr>
          </w:p>
          <w:p>
            <w:pPr>
              <w:spacing w:line="245" w:lineRule="auto"/>
              <w:rPr>
                <w:color w:val="auto"/>
                <w:lang w:eastAsia="zh-CN"/>
              </w:rPr>
            </w:pPr>
          </w:p>
          <w:p>
            <w:pPr>
              <w:spacing w:line="245" w:lineRule="auto"/>
              <w:rPr>
                <w:color w:val="auto"/>
                <w:lang w:eastAsia="zh-CN"/>
              </w:rPr>
            </w:pPr>
          </w:p>
          <w:p>
            <w:pPr>
              <w:spacing w:line="245" w:lineRule="auto"/>
              <w:rPr>
                <w:color w:val="auto"/>
                <w:lang w:eastAsia="zh-CN"/>
              </w:rPr>
            </w:pPr>
          </w:p>
          <w:p>
            <w:pPr>
              <w:spacing w:line="245" w:lineRule="auto"/>
              <w:rPr>
                <w:color w:val="auto"/>
                <w:lang w:eastAsia="zh-CN"/>
              </w:rPr>
            </w:pPr>
          </w:p>
          <w:p>
            <w:pPr>
              <w:spacing w:line="245" w:lineRule="auto"/>
              <w:rPr>
                <w:color w:val="auto"/>
                <w:lang w:eastAsia="zh-CN"/>
              </w:rPr>
            </w:pPr>
          </w:p>
          <w:p>
            <w:pPr>
              <w:spacing w:line="246" w:lineRule="auto"/>
              <w:rPr>
                <w:color w:val="auto"/>
                <w:lang w:eastAsia="zh-CN"/>
              </w:rPr>
            </w:pPr>
          </w:p>
          <w:p>
            <w:pPr>
              <w:spacing w:line="246" w:lineRule="auto"/>
              <w:rPr>
                <w:color w:val="auto"/>
                <w:lang w:eastAsia="zh-CN"/>
              </w:rPr>
            </w:pPr>
          </w:p>
          <w:p>
            <w:pPr>
              <w:pStyle w:val="6"/>
              <w:spacing w:before="72" w:line="230" w:lineRule="auto"/>
              <w:ind w:left="109" w:right="106" w:firstLine="8"/>
              <w:rPr>
                <w:color w:val="auto"/>
              </w:rPr>
            </w:pPr>
            <w:r>
              <w:rPr>
                <w:rFonts w:ascii="Times New Roman" w:hAnsi="Times New Roman" w:eastAsia="Times New Roman" w:cs="Times New Roman"/>
                <w:color w:val="auto"/>
                <w:spacing w:val="-10"/>
              </w:rPr>
              <w:t xml:space="preserve">3. </w:t>
            </w:r>
            <w:r>
              <w:rPr>
                <w:color w:val="auto"/>
                <w:spacing w:val="-10"/>
              </w:rPr>
              <w:t>专</w:t>
            </w:r>
            <w:r>
              <w:rPr>
                <w:color w:val="auto"/>
                <w:spacing w:val="-44"/>
              </w:rPr>
              <w:t xml:space="preserve"> </w:t>
            </w:r>
            <w:r>
              <w:rPr>
                <w:color w:val="auto"/>
                <w:spacing w:val="-10"/>
              </w:rPr>
              <w:t>业</w:t>
            </w:r>
            <w:r>
              <w:rPr>
                <w:color w:val="auto"/>
                <w:spacing w:val="-65"/>
              </w:rPr>
              <w:t xml:space="preserve"> </w:t>
            </w:r>
            <w:r>
              <w:rPr>
                <w:color w:val="auto"/>
                <w:spacing w:val="-10"/>
              </w:rPr>
              <w:t>建</w:t>
            </w:r>
            <w:r>
              <w:rPr>
                <w:color w:val="auto"/>
                <w:spacing w:val="-61"/>
              </w:rPr>
              <w:t xml:space="preserve"> </w:t>
            </w:r>
            <w:r>
              <w:rPr>
                <w:color w:val="auto"/>
                <w:spacing w:val="-10"/>
              </w:rPr>
              <w:t>设</w:t>
            </w:r>
            <w:r>
              <w:rPr>
                <w:color w:val="auto"/>
                <w:spacing w:val="-55"/>
              </w:rPr>
              <w:t xml:space="preserve"> </w:t>
            </w:r>
            <w:r>
              <w:rPr>
                <w:color w:val="auto"/>
                <w:spacing w:val="-10"/>
              </w:rPr>
              <w:t>成</w:t>
            </w:r>
            <w:r>
              <w:rPr>
                <w:color w:val="auto"/>
                <w:spacing w:val="-55"/>
              </w:rPr>
              <w:t xml:space="preserve"> </w:t>
            </w:r>
            <w:r>
              <w:rPr>
                <w:color w:val="auto"/>
                <w:spacing w:val="-10"/>
              </w:rPr>
              <w:t>效</w:t>
            </w:r>
            <w:r>
              <w:rPr>
                <w:color w:val="auto"/>
              </w:rPr>
              <w:t xml:space="preserve"> </w:t>
            </w:r>
            <w:r>
              <w:rPr>
                <w:color w:val="auto"/>
                <w:spacing w:val="-3"/>
              </w:rPr>
              <w:t>（</w:t>
            </w:r>
            <w:r>
              <w:rPr>
                <w:rFonts w:ascii="Times New Roman" w:hAnsi="Times New Roman" w:eastAsia="Times New Roman" w:cs="Times New Roman"/>
                <w:color w:val="auto"/>
                <w:spacing w:val="-3"/>
              </w:rPr>
              <w:t>20</w:t>
            </w:r>
            <w:r>
              <w:rPr>
                <w:rFonts w:ascii="Times New Roman" w:hAnsi="Times New Roman" w:eastAsia="Times New Roman" w:cs="Times New Roman"/>
                <w:color w:val="auto"/>
                <w:spacing w:val="14"/>
              </w:rPr>
              <w:t xml:space="preserve"> </w:t>
            </w:r>
            <w:r>
              <w:rPr>
                <w:color w:val="auto"/>
                <w:spacing w:val="-3"/>
              </w:rPr>
              <w:t>分）</w:t>
            </w:r>
          </w:p>
        </w:tc>
        <w:tc>
          <w:tcPr>
            <w:tcW w:w="1134" w:type="dxa"/>
          </w:tcPr>
          <w:p>
            <w:pPr>
              <w:spacing w:line="386" w:lineRule="auto"/>
              <w:rPr>
                <w:color w:val="auto"/>
                <w:lang w:eastAsia="zh-CN"/>
              </w:rPr>
            </w:pPr>
          </w:p>
          <w:p>
            <w:pPr>
              <w:pStyle w:val="6"/>
              <w:spacing w:before="71" w:line="228" w:lineRule="auto"/>
              <w:ind w:left="118" w:right="104" w:hanging="5"/>
              <w:rPr>
                <w:color w:val="auto"/>
                <w:spacing w:val="8"/>
                <w:lang w:eastAsia="zh-CN"/>
              </w:rPr>
            </w:pPr>
            <w:r>
              <w:rPr>
                <w:rFonts w:ascii="Times New Roman" w:hAnsi="Times New Roman" w:eastAsia="Times New Roman" w:cs="Times New Roman"/>
                <w:color w:val="auto"/>
                <w:spacing w:val="-2"/>
                <w:lang w:eastAsia="zh-CN"/>
              </w:rPr>
              <w:t>3.1</w:t>
            </w:r>
            <w:r>
              <w:rPr>
                <w:rFonts w:ascii="Times New Roman" w:hAnsi="Times New Roman" w:eastAsia="Times New Roman" w:cs="Times New Roman"/>
                <w:color w:val="auto"/>
                <w:spacing w:val="24"/>
                <w:lang w:eastAsia="zh-CN"/>
              </w:rPr>
              <w:t xml:space="preserve"> </w:t>
            </w:r>
            <w:r>
              <w:rPr>
                <w:color w:val="auto"/>
                <w:spacing w:val="-2"/>
                <w:lang w:eastAsia="zh-CN"/>
              </w:rPr>
              <w:t>专业综合改革成</w:t>
            </w:r>
            <w:r>
              <w:rPr>
                <w:color w:val="auto"/>
                <w:lang w:eastAsia="zh-CN"/>
              </w:rPr>
              <w:t xml:space="preserve"> </w:t>
            </w:r>
            <w:r>
              <w:rPr>
                <w:color w:val="auto"/>
                <w:spacing w:val="8"/>
                <w:lang w:eastAsia="zh-CN"/>
              </w:rPr>
              <w:t>效（</w:t>
            </w:r>
            <w:r>
              <w:rPr>
                <w:rFonts w:ascii="Times New Roman" w:hAnsi="Times New Roman" w:eastAsia="Times New Roman" w:cs="Times New Roman"/>
                <w:color w:val="auto"/>
                <w:spacing w:val="8"/>
                <w:lang w:eastAsia="zh-CN"/>
              </w:rPr>
              <w:t>5</w:t>
            </w:r>
            <w:r>
              <w:rPr>
                <w:color w:val="auto"/>
                <w:spacing w:val="8"/>
                <w:lang w:eastAsia="zh-CN"/>
              </w:rPr>
              <w:t>分）</w:t>
            </w:r>
          </w:p>
        </w:tc>
        <w:tc>
          <w:tcPr>
            <w:tcW w:w="1417" w:type="dxa"/>
          </w:tcPr>
          <w:p>
            <w:pPr>
              <w:spacing w:line="386" w:lineRule="auto"/>
              <w:rPr>
                <w:color w:val="auto"/>
                <w:lang w:eastAsia="zh-CN"/>
              </w:rPr>
            </w:pPr>
          </w:p>
          <w:p>
            <w:pPr>
              <w:pStyle w:val="6"/>
              <w:spacing w:before="71" w:line="228" w:lineRule="auto"/>
              <w:ind w:left="117" w:right="152" w:hanging="5"/>
              <w:rPr>
                <w:color w:val="auto"/>
                <w:lang w:eastAsia="zh-CN"/>
              </w:rPr>
            </w:pPr>
            <w:r>
              <w:rPr>
                <w:rFonts w:ascii="Times New Roman" w:hAnsi="Times New Roman" w:eastAsia="Times New Roman" w:cs="Times New Roman"/>
                <w:color w:val="auto"/>
                <w:spacing w:val="-2"/>
                <w:lang w:eastAsia="zh-CN"/>
              </w:rPr>
              <w:t>3.1.1</w:t>
            </w:r>
            <w:r>
              <w:rPr>
                <w:rFonts w:ascii="Times New Roman" w:hAnsi="Times New Roman" w:eastAsia="Times New Roman" w:cs="Times New Roman"/>
                <w:color w:val="auto"/>
                <w:spacing w:val="19"/>
                <w:lang w:eastAsia="zh-CN"/>
              </w:rPr>
              <w:t xml:space="preserve"> </w:t>
            </w:r>
            <w:r>
              <w:rPr>
                <w:color w:val="auto"/>
                <w:spacing w:val="-2"/>
                <w:lang w:eastAsia="zh-CN"/>
              </w:rPr>
              <w:t>专业建设情况及成</w:t>
            </w:r>
            <w:r>
              <w:rPr>
                <w:color w:val="auto"/>
                <w:lang w:eastAsia="zh-CN"/>
              </w:rPr>
              <w:t xml:space="preserve"> </w:t>
            </w:r>
            <w:r>
              <w:rPr>
                <w:color w:val="auto"/>
                <w:spacing w:val="8"/>
                <w:lang w:eastAsia="zh-CN"/>
              </w:rPr>
              <w:t>效（</w:t>
            </w:r>
            <w:r>
              <w:rPr>
                <w:rFonts w:ascii="Times New Roman" w:hAnsi="Times New Roman" w:eastAsia="Times New Roman" w:cs="Times New Roman"/>
                <w:color w:val="auto"/>
                <w:spacing w:val="8"/>
                <w:lang w:eastAsia="zh-CN"/>
              </w:rPr>
              <w:t>5</w:t>
            </w:r>
            <w:r>
              <w:rPr>
                <w:color w:val="auto"/>
                <w:spacing w:val="8"/>
                <w:lang w:eastAsia="zh-CN"/>
              </w:rPr>
              <w:t>分）</w:t>
            </w:r>
          </w:p>
        </w:tc>
        <w:tc>
          <w:tcPr>
            <w:tcW w:w="2693" w:type="dxa"/>
          </w:tcPr>
          <w:p>
            <w:pPr>
              <w:pStyle w:val="6"/>
              <w:spacing w:before="32" w:line="233" w:lineRule="auto"/>
              <w:ind w:left="117" w:right="86"/>
              <w:jc w:val="both"/>
              <w:rPr>
                <w:color w:val="auto"/>
                <w:lang w:eastAsia="zh-CN"/>
              </w:rPr>
            </w:pPr>
            <w:r>
              <w:rPr>
                <w:color w:val="auto"/>
                <w:spacing w:val="-20"/>
                <w:lang w:eastAsia="zh-CN"/>
              </w:rPr>
              <w:t>在专业综合改革、特色专业建设、卓越人才计</w:t>
            </w:r>
            <w:r>
              <w:rPr>
                <w:color w:val="auto"/>
                <w:spacing w:val="-18"/>
                <w:lang w:eastAsia="zh-CN"/>
              </w:rPr>
              <w:t>划和</w:t>
            </w:r>
            <w:r>
              <w:rPr>
                <w:rFonts w:ascii="Times New Roman" w:hAnsi="Times New Roman" w:eastAsia="Times New Roman" w:cs="Times New Roman"/>
                <w:color w:val="auto"/>
                <w:spacing w:val="-18"/>
                <w:lang w:eastAsia="zh-CN"/>
              </w:rPr>
              <w:t>“</w:t>
            </w:r>
            <w:r>
              <w:rPr>
                <w:color w:val="auto"/>
                <w:spacing w:val="-18"/>
                <w:lang w:eastAsia="zh-CN"/>
              </w:rPr>
              <w:t>四新</w:t>
            </w:r>
            <w:r>
              <w:rPr>
                <w:rFonts w:ascii="Times New Roman" w:hAnsi="Times New Roman" w:eastAsia="Times New Roman" w:cs="Times New Roman"/>
                <w:color w:val="auto"/>
                <w:spacing w:val="-18"/>
                <w:lang w:eastAsia="zh-CN"/>
              </w:rPr>
              <w:t>”</w:t>
            </w:r>
            <w:r>
              <w:rPr>
                <w:color w:val="auto"/>
                <w:spacing w:val="-18"/>
                <w:lang w:eastAsia="zh-CN"/>
              </w:rPr>
              <w:t>建设等方面采取了有效措施，并取</w:t>
            </w:r>
            <w:r>
              <w:rPr>
                <w:color w:val="auto"/>
                <w:spacing w:val="-20"/>
                <w:lang w:eastAsia="zh-CN"/>
              </w:rPr>
              <w:t>得了显著成效；已纳入认证申请专业目录或行业性评估专业目录的专业，要通过国家专业认</w:t>
            </w:r>
            <w:r>
              <w:rPr>
                <w:color w:val="auto"/>
                <w:spacing w:val="-14"/>
                <w:lang w:eastAsia="zh-CN"/>
              </w:rPr>
              <w:t>证或行业性专业评估。</w:t>
            </w:r>
          </w:p>
        </w:tc>
        <w:tc>
          <w:tcPr>
            <w:tcW w:w="2268" w:type="dxa"/>
          </w:tcPr>
          <w:p>
            <w:pPr>
              <w:pStyle w:val="6"/>
              <w:spacing w:before="32" w:line="233" w:lineRule="auto"/>
              <w:ind w:left="118" w:right="165"/>
              <w:rPr>
                <w:color w:val="auto"/>
                <w:lang w:eastAsia="zh-CN"/>
              </w:rPr>
            </w:pPr>
            <w:r>
              <w:rPr>
                <w:color w:val="auto"/>
                <w:spacing w:val="-16"/>
                <w:lang w:eastAsia="zh-CN"/>
              </w:rPr>
              <w:t>在专业综合改革、特色专业建设、卓越人</w:t>
            </w:r>
            <w:r>
              <w:rPr>
                <w:color w:val="auto"/>
                <w:spacing w:val="4"/>
                <w:lang w:eastAsia="zh-CN"/>
              </w:rPr>
              <w:t xml:space="preserve"> </w:t>
            </w:r>
            <w:r>
              <w:rPr>
                <w:color w:val="auto"/>
                <w:spacing w:val="-15"/>
                <w:lang w:eastAsia="zh-CN"/>
              </w:rPr>
              <w:t>才计划和</w:t>
            </w:r>
            <w:r>
              <w:rPr>
                <w:rFonts w:ascii="Times New Roman" w:hAnsi="Times New Roman" w:eastAsia="Times New Roman" w:cs="Times New Roman"/>
                <w:color w:val="auto"/>
                <w:spacing w:val="-15"/>
                <w:lang w:eastAsia="zh-CN"/>
              </w:rPr>
              <w:t>“</w:t>
            </w:r>
            <w:r>
              <w:rPr>
                <w:color w:val="auto"/>
                <w:spacing w:val="-15"/>
                <w:lang w:eastAsia="zh-CN"/>
              </w:rPr>
              <w:t>四新</w:t>
            </w:r>
            <w:r>
              <w:rPr>
                <w:rFonts w:ascii="Times New Roman" w:hAnsi="Times New Roman" w:eastAsia="Times New Roman" w:cs="Times New Roman"/>
                <w:color w:val="auto"/>
                <w:spacing w:val="-15"/>
                <w:lang w:eastAsia="zh-CN"/>
              </w:rPr>
              <w:t>”</w:t>
            </w:r>
            <w:r>
              <w:rPr>
                <w:color w:val="auto"/>
                <w:spacing w:val="-15"/>
                <w:lang w:eastAsia="zh-CN"/>
              </w:rPr>
              <w:t>建设等方面采取了措施，</w:t>
            </w:r>
            <w:r>
              <w:rPr>
                <w:color w:val="auto"/>
                <w:spacing w:val="15"/>
                <w:lang w:eastAsia="zh-CN"/>
              </w:rPr>
              <w:t xml:space="preserve"> </w:t>
            </w:r>
            <w:r>
              <w:rPr>
                <w:color w:val="auto"/>
                <w:spacing w:val="-16"/>
                <w:lang w:eastAsia="zh-CN"/>
              </w:rPr>
              <w:t>并取得了一定成效；已纳入认证申请专业</w:t>
            </w:r>
            <w:r>
              <w:rPr>
                <w:color w:val="auto"/>
                <w:spacing w:val="4"/>
                <w:lang w:eastAsia="zh-CN"/>
              </w:rPr>
              <w:t xml:space="preserve"> </w:t>
            </w:r>
            <w:r>
              <w:rPr>
                <w:color w:val="auto"/>
                <w:spacing w:val="-16"/>
                <w:lang w:eastAsia="zh-CN"/>
              </w:rPr>
              <w:t>目录或行业性评估专业目录的专业，专业</w:t>
            </w:r>
            <w:r>
              <w:rPr>
                <w:color w:val="auto"/>
                <w:spacing w:val="4"/>
                <w:lang w:eastAsia="zh-CN"/>
              </w:rPr>
              <w:t xml:space="preserve"> </w:t>
            </w:r>
            <w:r>
              <w:rPr>
                <w:color w:val="auto"/>
                <w:spacing w:val="-15"/>
                <w:lang w:eastAsia="zh-CN"/>
              </w:rPr>
              <w:t>认证或行业性专业评估申请已经受理。</w:t>
            </w:r>
          </w:p>
        </w:tc>
        <w:tc>
          <w:tcPr>
            <w:tcW w:w="4487" w:type="dxa"/>
          </w:tcPr>
          <w:p>
            <w:pPr>
              <w:pStyle w:val="6"/>
              <w:spacing w:line="234" w:lineRule="auto"/>
              <w:rPr>
                <w:rFonts w:asciiTheme="minorEastAsia" w:hAnsiTheme="minorEastAsia" w:eastAsiaTheme="minorEastAsia" w:cstheme="minorEastAsia"/>
                <w:color w:val="auto"/>
                <w:spacing w:val="-9"/>
                <w:sz w:val="18"/>
                <w:szCs w:val="18"/>
                <w:lang w:eastAsia="zh-CN"/>
              </w:rPr>
            </w:pPr>
          </w:p>
        </w:tc>
        <w:tc>
          <w:tcPr>
            <w:tcW w:w="1609" w:type="dxa"/>
          </w:tcPr>
          <w:p>
            <w:pPr>
              <w:pStyle w:val="6"/>
              <w:spacing w:line="234" w:lineRule="auto"/>
              <w:rPr>
                <w:rFonts w:asciiTheme="minorEastAsia" w:hAnsiTheme="minorEastAsia" w:eastAsiaTheme="minorEastAsia" w:cstheme="minorEastAsia"/>
                <w:color w:val="auto"/>
                <w:spacing w:val="-9"/>
                <w:sz w:val="18"/>
                <w:szCs w:val="18"/>
                <w:lang w:eastAsia="zh-CN"/>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60" w:hRule="atLeast"/>
        </w:trPr>
        <w:tc>
          <w:tcPr>
            <w:tcW w:w="990" w:type="dxa"/>
            <w:vMerge w:val="continue"/>
            <w:tcBorders>
              <w:top w:val="nil"/>
              <w:bottom w:val="nil"/>
            </w:tcBorders>
          </w:tcPr>
          <w:p>
            <w:pPr>
              <w:rPr>
                <w:color w:val="auto"/>
                <w:lang w:eastAsia="zh-CN"/>
              </w:rPr>
            </w:pPr>
          </w:p>
        </w:tc>
        <w:tc>
          <w:tcPr>
            <w:tcW w:w="1134" w:type="dxa"/>
            <w:vMerge w:val="restart"/>
            <w:tcBorders>
              <w:bottom w:val="nil"/>
            </w:tcBorders>
          </w:tcPr>
          <w:p>
            <w:pPr>
              <w:rPr>
                <w:color w:val="auto"/>
                <w:lang w:eastAsia="zh-CN"/>
              </w:rPr>
            </w:pPr>
          </w:p>
          <w:p>
            <w:pPr>
              <w:rPr>
                <w:color w:val="auto"/>
                <w:lang w:eastAsia="zh-CN"/>
              </w:rPr>
            </w:pPr>
          </w:p>
          <w:p>
            <w:pPr>
              <w:rPr>
                <w:color w:val="auto"/>
                <w:lang w:eastAsia="zh-CN"/>
              </w:rPr>
            </w:pPr>
          </w:p>
          <w:p>
            <w:pPr>
              <w:spacing w:line="241" w:lineRule="auto"/>
              <w:rPr>
                <w:color w:val="auto"/>
                <w:lang w:eastAsia="zh-CN"/>
              </w:rPr>
            </w:pPr>
          </w:p>
          <w:p>
            <w:pPr>
              <w:pStyle w:val="6"/>
              <w:spacing w:before="71" w:line="230" w:lineRule="auto"/>
              <w:ind w:left="114" w:right="104" w:hanging="1"/>
              <w:rPr>
                <w:color w:val="auto"/>
                <w:spacing w:val="-5"/>
              </w:rPr>
            </w:pPr>
            <w:r>
              <w:rPr>
                <w:rFonts w:ascii="Times New Roman" w:hAnsi="Times New Roman" w:eastAsia="Times New Roman" w:cs="Times New Roman"/>
                <w:color w:val="auto"/>
                <w:spacing w:val="-9"/>
              </w:rPr>
              <w:t xml:space="preserve">3.2 </w:t>
            </w:r>
            <w:r>
              <w:rPr>
                <w:color w:val="auto"/>
                <w:spacing w:val="-9"/>
              </w:rPr>
              <w:t>课程建设成效（</w:t>
            </w:r>
            <w:r>
              <w:rPr>
                <w:rFonts w:ascii="Times New Roman" w:hAnsi="Times New Roman" w:eastAsia="Times New Roman" w:cs="Times New Roman"/>
                <w:color w:val="auto"/>
                <w:spacing w:val="-9"/>
              </w:rPr>
              <w:t>5</w:t>
            </w:r>
            <w:r>
              <w:rPr>
                <w:rFonts w:ascii="Times New Roman" w:hAnsi="Times New Roman" w:eastAsia="Times New Roman" w:cs="Times New Roman"/>
                <w:color w:val="auto"/>
                <w:spacing w:val="2"/>
              </w:rPr>
              <w:t xml:space="preserve"> </w:t>
            </w:r>
            <w:r>
              <w:rPr>
                <w:color w:val="auto"/>
                <w:spacing w:val="-5"/>
              </w:rPr>
              <w:t>分）</w:t>
            </w:r>
          </w:p>
        </w:tc>
        <w:tc>
          <w:tcPr>
            <w:tcW w:w="1417" w:type="dxa"/>
          </w:tcPr>
          <w:p>
            <w:pPr>
              <w:pStyle w:val="6"/>
              <w:spacing w:before="173" w:line="229" w:lineRule="auto"/>
              <w:ind w:left="109" w:right="152" w:firstLine="3"/>
              <w:rPr>
                <w:color w:val="auto"/>
                <w:lang w:eastAsia="zh-CN"/>
              </w:rPr>
            </w:pPr>
            <w:r>
              <w:rPr>
                <w:rFonts w:ascii="Times New Roman" w:hAnsi="Times New Roman" w:eastAsia="Times New Roman" w:cs="Times New Roman"/>
                <w:color w:val="auto"/>
                <w:spacing w:val="-1"/>
                <w:lang w:eastAsia="zh-CN"/>
              </w:rPr>
              <w:t xml:space="preserve">3.2.1 </w:t>
            </w:r>
            <w:r>
              <w:rPr>
                <w:color w:val="auto"/>
                <w:spacing w:val="-1"/>
                <w:lang w:eastAsia="zh-CN"/>
              </w:rPr>
              <w:t>课程教学改革情况</w:t>
            </w:r>
            <w:r>
              <w:rPr>
                <w:color w:val="auto"/>
                <w:spacing w:val="7"/>
                <w:lang w:eastAsia="zh-CN"/>
              </w:rPr>
              <w:t xml:space="preserve"> </w:t>
            </w:r>
            <w:r>
              <w:rPr>
                <w:color w:val="auto"/>
                <w:spacing w:val="-1"/>
                <w:lang w:eastAsia="zh-CN"/>
              </w:rPr>
              <w:t>及成效（</w:t>
            </w:r>
            <w:r>
              <w:rPr>
                <w:rFonts w:ascii="Times New Roman" w:hAnsi="Times New Roman" w:eastAsia="Times New Roman" w:cs="Times New Roman"/>
                <w:color w:val="auto"/>
                <w:spacing w:val="-1"/>
                <w:lang w:eastAsia="zh-CN"/>
              </w:rPr>
              <w:t xml:space="preserve">2 </w:t>
            </w:r>
            <w:r>
              <w:rPr>
                <w:color w:val="auto"/>
                <w:spacing w:val="-1"/>
                <w:lang w:eastAsia="zh-CN"/>
              </w:rPr>
              <w:t>分）</w:t>
            </w:r>
          </w:p>
        </w:tc>
        <w:tc>
          <w:tcPr>
            <w:tcW w:w="2693" w:type="dxa"/>
          </w:tcPr>
          <w:p>
            <w:pPr>
              <w:pStyle w:val="6"/>
              <w:spacing w:before="31" w:line="229" w:lineRule="auto"/>
              <w:ind w:left="113" w:right="154" w:firstLine="8"/>
              <w:jc w:val="both"/>
              <w:rPr>
                <w:color w:val="auto"/>
                <w:lang w:eastAsia="zh-CN"/>
              </w:rPr>
            </w:pPr>
            <w:r>
              <w:rPr>
                <w:color w:val="auto"/>
                <w:spacing w:val="-1"/>
                <w:lang w:eastAsia="zh-CN"/>
              </w:rPr>
              <w:t>开展课堂教学、考核方式等改革，并取得建设性成果；建有省部级（含）以上本科</w:t>
            </w:r>
            <w:r>
              <w:rPr>
                <w:color w:val="auto"/>
                <w:spacing w:val="-2"/>
                <w:lang w:eastAsia="zh-CN"/>
              </w:rPr>
              <w:t>课程项目。</w:t>
            </w:r>
          </w:p>
        </w:tc>
        <w:tc>
          <w:tcPr>
            <w:tcW w:w="2268" w:type="dxa"/>
          </w:tcPr>
          <w:p>
            <w:pPr>
              <w:pStyle w:val="6"/>
              <w:spacing w:before="32" w:line="228" w:lineRule="auto"/>
              <w:ind w:left="119" w:right="113" w:firstLine="3"/>
              <w:rPr>
                <w:color w:val="auto"/>
                <w:lang w:eastAsia="zh-CN"/>
              </w:rPr>
            </w:pPr>
            <w:r>
              <w:rPr>
                <w:color w:val="auto"/>
                <w:spacing w:val="-1"/>
                <w:lang w:eastAsia="zh-CN"/>
              </w:rPr>
              <w:t>开展课堂教学、考核方式等改革，并取</w:t>
            </w:r>
            <w:r>
              <w:rPr>
                <w:color w:val="auto"/>
                <w:spacing w:val="1"/>
                <w:lang w:eastAsia="zh-CN"/>
              </w:rPr>
              <w:t xml:space="preserve"> </w:t>
            </w:r>
            <w:r>
              <w:rPr>
                <w:color w:val="auto"/>
                <w:spacing w:val="-1"/>
                <w:lang w:eastAsia="zh-CN"/>
              </w:rPr>
              <w:t>得一定成效；建有校级本科课程项目。</w:t>
            </w:r>
          </w:p>
        </w:tc>
        <w:tc>
          <w:tcPr>
            <w:tcW w:w="4487" w:type="dxa"/>
          </w:tcPr>
          <w:p>
            <w:pPr>
              <w:pStyle w:val="6"/>
              <w:spacing w:line="234" w:lineRule="auto"/>
              <w:rPr>
                <w:rFonts w:asciiTheme="minorEastAsia" w:hAnsiTheme="minorEastAsia" w:eastAsiaTheme="minorEastAsia" w:cstheme="minorEastAsia"/>
                <w:color w:val="auto"/>
                <w:spacing w:val="-9"/>
                <w:sz w:val="18"/>
                <w:szCs w:val="18"/>
                <w:lang w:eastAsia="zh-CN"/>
              </w:rPr>
            </w:pPr>
          </w:p>
        </w:tc>
        <w:tc>
          <w:tcPr>
            <w:tcW w:w="1609" w:type="dxa"/>
          </w:tcPr>
          <w:p>
            <w:pPr>
              <w:pStyle w:val="6"/>
              <w:spacing w:line="234" w:lineRule="auto"/>
              <w:rPr>
                <w:rFonts w:asciiTheme="minorEastAsia" w:hAnsiTheme="minorEastAsia" w:eastAsiaTheme="minorEastAsia" w:cstheme="minorEastAsia"/>
                <w:color w:val="auto"/>
                <w:spacing w:val="-9"/>
                <w:sz w:val="18"/>
                <w:szCs w:val="18"/>
                <w:lang w:eastAsia="zh-CN"/>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5" w:hRule="atLeast"/>
        </w:trPr>
        <w:tc>
          <w:tcPr>
            <w:tcW w:w="990" w:type="dxa"/>
            <w:vMerge w:val="continue"/>
            <w:tcBorders>
              <w:top w:val="nil"/>
              <w:bottom w:val="nil"/>
            </w:tcBorders>
          </w:tcPr>
          <w:p>
            <w:pPr>
              <w:rPr>
                <w:color w:val="auto"/>
                <w:lang w:eastAsia="zh-CN"/>
              </w:rPr>
            </w:pPr>
          </w:p>
        </w:tc>
        <w:tc>
          <w:tcPr>
            <w:tcW w:w="1134" w:type="dxa"/>
            <w:vMerge w:val="continue"/>
            <w:tcBorders>
              <w:top w:val="nil"/>
              <w:bottom w:val="nil"/>
            </w:tcBorders>
          </w:tcPr>
          <w:p>
            <w:pPr>
              <w:rPr>
                <w:color w:val="auto"/>
                <w:lang w:eastAsia="zh-CN"/>
              </w:rPr>
            </w:pPr>
          </w:p>
        </w:tc>
        <w:tc>
          <w:tcPr>
            <w:tcW w:w="1417" w:type="dxa"/>
          </w:tcPr>
          <w:p>
            <w:pPr>
              <w:pStyle w:val="6"/>
              <w:spacing w:before="31" w:line="224" w:lineRule="auto"/>
              <w:ind w:left="118" w:right="105" w:hanging="6"/>
              <w:rPr>
                <w:color w:val="auto"/>
                <w:lang w:eastAsia="zh-CN"/>
              </w:rPr>
            </w:pPr>
            <w:r>
              <w:rPr>
                <w:rFonts w:ascii="Times New Roman" w:hAnsi="Times New Roman" w:eastAsia="Times New Roman" w:cs="Times New Roman"/>
                <w:color w:val="auto"/>
                <w:spacing w:val="-3"/>
                <w:lang w:eastAsia="zh-CN"/>
              </w:rPr>
              <w:t>3.2.2</w:t>
            </w:r>
            <w:r>
              <w:rPr>
                <w:rFonts w:ascii="Times New Roman" w:hAnsi="Times New Roman" w:eastAsia="Times New Roman" w:cs="Times New Roman"/>
                <w:color w:val="auto"/>
                <w:spacing w:val="22"/>
                <w:w w:val="101"/>
                <w:lang w:eastAsia="zh-CN"/>
              </w:rPr>
              <w:t xml:space="preserve">  </w:t>
            </w:r>
            <w:r>
              <w:rPr>
                <w:color w:val="auto"/>
                <w:spacing w:val="-3"/>
                <w:lang w:eastAsia="zh-CN"/>
              </w:rPr>
              <w:t>教</w:t>
            </w:r>
            <w:r>
              <w:rPr>
                <w:color w:val="auto"/>
                <w:spacing w:val="-60"/>
                <w:lang w:eastAsia="zh-CN"/>
              </w:rPr>
              <w:t xml:space="preserve"> </w:t>
            </w:r>
            <w:r>
              <w:rPr>
                <w:color w:val="auto"/>
                <w:spacing w:val="-3"/>
                <w:lang w:eastAsia="zh-CN"/>
              </w:rPr>
              <w:t>学</w:t>
            </w:r>
            <w:r>
              <w:rPr>
                <w:color w:val="auto"/>
                <w:spacing w:val="-63"/>
                <w:lang w:eastAsia="zh-CN"/>
              </w:rPr>
              <w:t xml:space="preserve"> </w:t>
            </w:r>
            <w:r>
              <w:rPr>
                <w:color w:val="auto"/>
                <w:spacing w:val="-3"/>
                <w:lang w:eastAsia="zh-CN"/>
              </w:rPr>
              <w:t>竞赛获</w:t>
            </w:r>
            <w:r>
              <w:rPr>
                <w:color w:val="auto"/>
                <w:spacing w:val="-59"/>
                <w:lang w:eastAsia="zh-CN"/>
              </w:rPr>
              <w:t xml:space="preserve"> </w:t>
            </w:r>
            <w:r>
              <w:rPr>
                <w:color w:val="auto"/>
                <w:spacing w:val="-3"/>
                <w:lang w:eastAsia="zh-CN"/>
              </w:rPr>
              <w:t>奖</w:t>
            </w:r>
            <w:r>
              <w:rPr>
                <w:color w:val="auto"/>
                <w:spacing w:val="-62"/>
                <w:lang w:eastAsia="zh-CN"/>
              </w:rPr>
              <w:t xml:space="preserve"> </w:t>
            </w:r>
            <w:r>
              <w:rPr>
                <w:color w:val="auto"/>
                <w:spacing w:val="-3"/>
                <w:lang w:eastAsia="zh-CN"/>
              </w:rPr>
              <w:t>情</w:t>
            </w:r>
            <w:r>
              <w:rPr>
                <w:color w:val="auto"/>
                <w:lang w:eastAsia="zh-CN"/>
              </w:rPr>
              <w:t xml:space="preserve"> </w:t>
            </w:r>
            <w:r>
              <w:rPr>
                <w:color w:val="auto"/>
                <w:spacing w:val="10"/>
                <w:lang w:eastAsia="zh-CN"/>
              </w:rPr>
              <w:t>况</w:t>
            </w:r>
            <w:r>
              <w:rPr>
                <w:color w:val="auto"/>
                <w:spacing w:val="-11"/>
                <w:lang w:eastAsia="zh-CN"/>
              </w:rPr>
              <w:t xml:space="preserve"> </w:t>
            </w:r>
            <w:r>
              <w:rPr>
                <w:color w:val="auto"/>
                <w:spacing w:val="10"/>
                <w:lang w:eastAsia="zh-CN"/>
              </w:rPr>
              <w:t>（</w:t>
            </w:r>
            <w:r>
              <w:rPr>
                <w:rFonts w:ascii="Times New Roman" w:hAnsi="Times New Roman" w:eastAsia="Times New Roman" w:cs="Times New Roman"/>
                <w:color w:val="auto"/>
                <w:spacing w:val="10"/>
                <w:lang w:eastAsia="zh-CN"/>
              </w:rPr>
              <w:t>2</w:t>
            </w:r>
            <w:r>
              <w:rPr>
                <w:color w:val="auto"/>
                <w:spacing w:val="10"/>
                <w:lang w:eastAsia="zh-CN"/>
              </w:rPr>
              <w:t>分）</w:t>
            </w:r>
          </w:p>
        </w:tc>
        <w:tc>
          <w:tcPr>
            <w:tcW w:w="2693" w:type="dxa"/>
          </w:tcPr>
          <w:p>
            <w:pPr>
              <w:pStyle w:val="6"/>
              <w:spacing w:before="32" w:line="214" w:lineRule="auto"/>
              <w:ind w:left="117"/>
              <w:rPr>
                <w:color w:val="auto"/>
                <w:lang w:eastAsia="zh-CN"/>
              </w:rPr>
            </w:pPr>
            <w:r>
              <w:rPr>
                <w:color w:val="auto"/>
                <w:spacing w:val="-1"/>
                <w:lang w:eastAsia="zh-CN"/>
              </w:rPr>
              <w:t>在教学竞赛中获省部级（含）以上奖励。</w:t>
            </w:r>
          </w:p>
        </w:tc>
        <w:tc>
          <w:tcPr>
            <w:tcW w:w="2268" w:type="dxa"/>
          </w:tcPr>
          <w:p>
            <w:pPr>
              <w:pStyle w:val="6"/>
              <w:spacing w:before="30" w:line="217" w:lineRule="auto"/>
              <w:ind w:left="118"/>
              <w:rPr>
                <w:color w:val="auto"/>
                <w:lang w:eastAsia="zh-CN"/>
              </w:rPr>
            </w:pPr>
            <w:r>
              <w:rPr>
                <w:color w:val="auto"/>
                <w:spacing w:val="-1"/>
                <w:lang w:eastAsia="zh-CN"/>
              </w:rPr>
              <w:t>在教学竞赛中获校级奖励。</w:t>
            </w:r>
          </w:p>
        </w:tc>
        <w:tc>
          <w:tcPr>
            <w:tcW w:w="4487" w:type="dxa"/>
          </w:tcPr>
          <w:p>
            <w:pPr>
              <w:pStyle w:val="6"/>
              <w:spacing w:line="217" w:lineRule="auto"/>
              <w:rPr>
                <w:color w:val="auto"/>
                <w:spacing w:val="-1"/>
                <w:lang w:eastAsia="zh-CN"/>
              </w:rPr>
            </w:pPr>
          </w:p>
        </w:tc>
        <w:tc>
          <w:tcPr>
            <w:tcW w:w="1609" w:type="dxa"/>
          </w:tcPr>
          <w:p>
            <w:pPr>
              <w:pStyle w:val="6"/>
              <w:spacing w:line="217" w:lineRule="auto"/>
              <w:rPr>
                <w:color w:val="auto"/>
                <w:spacing w:val="-1"/>
                <w:lang w:eastAsia="zh-CN"/>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45" w:hRule="atLeast"/>
        </w:trPr>
        <w:tc>
          <w:tcPr>
            <w:tcW w:w="990" w:type="dxa"/>
            <w:vMerge w:val="continue"/>
            <w:tcBorders>
              <w:top w:val="nil"/>
              <w:bottom w:val="nil"/>
            </w:tcBorders>
          </w:tcPr>
          <w:p>
            <w:pPr>
              <w:rPr>
                <w:color w:val="auto"/>
                <w:lang w:eastAsia="zh-CN"/>
              </w:rPr>
            </w:pPr>
          </w:p>
        </w:tc>
        <w:tc>
          <w:tcPr>
            <w:tcW w:w="1134" w:type="dxa"/>
            <w:tcBorders>
              <w:top w:val="nil"/>
            </w:tcBorders>
          </w:tcPr>
          <w:p>
            <w:pPr>
              <w:rPr>
                <w:color w:val="auto"/>
                <w:lang w:eastAsia="zh-CN"/>
              </w:rPr>
            </w:pPr>
          </w:p>
        </w:tc>
        <w:tc>
          <w:tcPr>
            <w:tcW w:w="1417" w:type="dxa"/>
          </w:tcPr>
          <w:p>
            <w:pPr>
              <w:spacing w:line="246" w:lineRule="auto"/>
              <w:rPr>
                <w:color w:val="auto"/>
                <w:lang w:eastAsia="zh-CN"/>
              </w:rPr>
            </w:pPr>
          </w:p>
          <w:p>
            <w:pPr>
              <w:pStyle w:val="6"/>
              <w:spacing w:before="71" w:line="228" w:lineRule="auto"/>
              <w:ind w:left="120" w:right="105" w:hanging="8"/>
              <w:rPr>
                <w:color w:val="auto"/>
                <w:lang w:eastAsia="zh-CN"/>
              </w:rPr>
            </w:pPr>
            <w:r>
              <w:rPr>
                <w:rFonts w:ascii="Times New Roman" w:hAnsi="Times New Roman" w:eastAsia="Times New Roman" w:cs="Times New Roman"/>
                <w:color w:val="auto"/>
                <w:spacing w:val="9"/>
                <w:lang w:eastAsia="zh-CN"/>
              </w:rPr>
              <w:t>3.2.3</w:t>
            </w:r>
            <w:r>
              <w:rPr>
                <w:rFonts w:ascii="Times New Roman" w:hAnsi="Times New Roman" w:eastAsia="Times New Roman" w:cs="Times New Roman"/>
                <w:color w:val="auto"/>
                <w:spacing w:val="23"/>
                <w:lang w:eastAsia="zh-CN"/>
              </w:rPr>
              <w:t xml:space="preserve">  </w:t>
            </w:r>
            <w:r>
              <w:rPr>
                <w:color w:val="auto"/>
                <w:spacing w:val="9"/>
                <w:lang w:eastAsia="zh-CN"/>
              </w:rPr>
              <w:t>教材选用</w:t>
            </w:r>
            <w:r>
              <w:rPr>
                <w:color w:val="auto"/>
                <w:spacing w:val="-58"/>
                <w:lang w:eastAsia="zh-CN"/>
              </w:rPr>
              <w:t xml:space="preserve"> </w:t>
            </w:r>
            <w:r>
              <w:rPr>
                <w:color w:val="auto"/>
                <w:spacing w:val="9"/>
                <w:lang w:eastAsia="zh-CN"/>
              </w:rPr>
              <w:t>与建设</w:t>
            </w:r>
            <w:r>
              <w:rPr>
                <w:color w:val="auto"/>
                <w:lang w:eastAsia="zh-CN"/>
              </w:rPr>
              <w:t xml:space="preserve"> </w:t>
            </w:r>
            <w:r>
              <w:rPr>
                <w:color w:val="auto"/>
                <w:spacing w:val="-1"/>
                <w:lang w:eastAsia="zh-CN"/>
              </w:rPr>
              <w:t>情况</w:t>
            </w:r>
            <w:r>
              <w:rPr>
                <w:color w:val="auto"/>
                <w:spacing w:val="-9"/>
                <w:lang w:eastAsia="zh-CN"/>
              </w:rPr>
              <w:t xml:space="preserve"> </w:t>
            </w:r>
            <w:r>
              <w:rPr>
                <w:color w:val="auto"/>
                <w:spacing w:val="-1"/>
                <w:lang w:eastAsia="zh-CN"/>
              </w:rPr>
              <w:t>（</w:t>
            </w:r>
            <w:r>
              <w:rPr>
                <w:rFonts w:ascii="Times New Roman" w:hAnsi="Times New Roman" w:eastAsia="Times New Roman" w:cs="Times New Roman"/>
                <w:color w:val="auto"/>
                <w:spacing w:val="-1"/>
                <w:lang w:eastAsia="zh-CN"/>
              </w:rPr>
              <w:t xml:space="preserve">1 </w:t>
            </w:r>
            <w:r>
              <w:rPr>
                <w:color w:val="auto"/>
                <w:spacing w:val="-1"/>
                <w:lang w:eastAsia="zh-CN"/>
              </w:rPr>
              <w:t>分）</w:t>
            </w:r>
          </w:p>
        </w:tc>
        <w:tc>
          <w:tcPr>
            <w:tcW w:w="2693" w:type="dxa"/>
          </w:tcPr>
          <w:p>
            <w:pPr>
              <w:pStyle w:val="6"/>
              <w:spacing w:before="33" w:line="231" w:lineRule="auto"/>
              <w:ind w:left="64" w:right="103" w:firstLine="50"/>
              <w:jc w:val="both"/>
              <w:rPr>
                <w:color w:val="auto"/>
                <w:lang w:eastAsia="zh-CN"/>
              </w:rPr>
            </w:pPr>
            <w:r>
              <w:rPr>
                <w:color w:val="auto"/>
                <w:spacing w:val="2"/>
                <w:lang w:eastAsia="zh-CN"/>
              </w:rPr>
              <w:t>教材选用科学规范，及时更新课程教学内</w:t>
            </w:r>
            <w:r>
              <w:rPr>
                <w:color w:val="auto"/>
                <w:spacing w:val="5"/>
                <w:lang w:eastAsia="zh-CN"/>
              </w:rPr>
              <w:t>容，积极开展教材建设，并出版高质量教</w:t>
            </w:r>
            <w:r>
              <w:rPr>
                <w:color w:val="auto"/>
                <w:spacing w:val="4"/>
                <w:lang w:eastAsia="zh-CN"/>
              </w:rPr>
              <w:t>材；有</w:t>
            </w:r>
            <w:r>
              <w:rPr>
                <w:rFonts w:ascii="Times New Roman" w:hAnsi="Times New Roman" w:eastAsia="Times New Roman" w:cs="Times New Roman"/>
                <w:color w:val="auto"/>
                <w:spacing w:val="4"/>
                <w:lang w:eastAsia="zh-CN"/>
              </w:rPr>
              <w:t>“</w:t>
            </w:r>
            <w:r>
              <w:rPr>
                <w:color w:val="auto"/>
                <w:spacing w:val="4"/>
                <w:lang w:eastAsia="zh-CN"/>
              </w:rPr>
              <w:t>马工程教材</w:t>
            </w:r>
            <w:r>
              <w:rPr>
                <w:rFonts w:ascii="Times New Roman" w:hAnsi="Times New Roman" w:eastAsia="Times New Roman" w:cs="Times New Roman"/>
                <w:color w:val="auto"/>
                <w:spacing w:val="4"/>
                <w:lang w:eastAsia="zh-CN"/>
              </w:rPr>
              <w:t>”</w:t>
            </w:r>
            <w:r>
              <w:rPr>
                <w:color w:val="auto"/>
                <w:spacing w:val="4"/>
                <w:lang w:eastAsia="zh-CN"/>
              </w:rPr>
              <w:t>对应的课程全部选用</w:t>
            </w:r>
            <w:r>
              <w:rPr>
                <w:color w:val="auto"/>
                <w:lang w:eastAsia="zh-CN"/>
              </w:rPr>
              <w:t xml:space="preserve"> </w:t>
            </w:r>
            <w:r>
              <w:rPr>
                <w:rFonts w:ascii="Times New Roman" w:hAnsi="Times New Roman" w:eastAsia="Times New Roman" w:cs="Times New Roman"/>
                <w:color w:val="auto"/>
                <w:spacing w:val="5"/>
                <w:lang w:eastAsia="zh-CN"/>
              </w:rPr>
              <w:t>“</w:t>
            </w:r>
            <w:r>
              <w:rPr>
                <w:color w:val="auto"/>
                <w:spacing w:val="5"/>
                <w:lang w:eastAsia="zh-CN"/>
              </w:rPr>
              <w:t>马工程教材</w:t>
            </w:r>
            <w:r>
              <w:rPr>
                <w:rFonts w:ascii="Times New Roman" w:hAnsi="Times New Roman" w:eastAsia="Times New Roman" w:cs="Times New Roman"/>
                <w:color w:val="auto"/>
                <w:spacing w:val="5"/>
                <w:lang w:eastAsia="zh-CN"/>
              </w:rPr>
              <w:t>”</w:t>
            </w:r>
            <w:r>
              <w:rPr>
                <w:color w:val="auto"/>
                <w:spacing w:val="5"/>
                <w:lang w:eastAsia="zh-CN"/>
              </w:rPr>
              <w:t>。</w:t>
            </w:r>
          </w:p>
        </w:tc>
        <w:tc>
          <w:tcPr>
            <w:tcW w:w="2268" w:type="dxa"/>
          </w:tcPr>
          <w:p>
            <w:pPr>
              <w:pStyle w:val="6"/>
              <w:spacing w:before="33" w:line="232" w:lineRule="auto"/>
              <w:ind w:left="116" w:right="105"/>
              <w:jc w:val="both"/>
              <w:rPr>
                <w:color w:val="auto"/>
                <w:lang w:eastAsia="zh-CN"/>
              </w:rPr>
            </w:pPr>
            <w:r>
              <w:rPr>
                <w:color w:val="auto"/>
                <w:spacing w:val="-1"/>
                <w:lang w:eastAsia="zh-CN"/>
              </w:rPr>
              <w:t>教材选用规范，有自编教材或实验实践</w:t>
            </w:r>
            <w:r>
              <w:rPr>
                <w:color w:val="auto"/>
                <w:spacing w:val="15"/>
                <w:lang w:eastAsia="zh-CN"/>
              </w:rPr>
              <w:t xml:space="preserve"> </w:t>
            </w:r>
            <w:r>
              <w:rPr>
                <w:color w:val="auto"/>
                <w:spacing w:val="-1"/>
                <w:lang w:eastAsia="zh-CN"/>
              </w:rPr>
              <w:t>指导书；有</w:t>
            </w:r>
            <w:r>
              <w:rPr>
                <w:rFonts w:ascii="Times New Roman" w:hAnsi="Times New Roman" w:eastAsia="Times New Roman" w:cs="Times New Roman"/>
                <w:color w:val="auto"/>
                <w:spacing w:val="-1"/>
                <w:lang w:eastAsia="zh-CN"/>
              </w:rPr>
              <w:t>“</w:t>
            </w:r>
            <w:r>
              <w:rPr>
                <w:color w:val="auto"/>
                <w:spacing w:val="-1"/>
                <w:lang w:eastAsia="zh-CN"/>
              </w:rPr>
              <w:t>马工程教材</w:t>
            </w:r>
            <w:r>
              <w:rPr>
                <w:rFonts w:ascii="Times New Roman" w:hAnsi="Times New Roman" w:eastAsia="Times New Roman" w:cs="Times New Roman"/>
                <w:color w:val="auto"/>
                <w:spacing w:val="-1"/>
                <w:lang w:eastAsia="zh-CN"/>
              </w:rPr>
              <w:t>”</w:t>
            </w:r>
            <w:r>
              <w:rPr>
                <w:color w:val="auto"/>
                <w:spacing w:val="-1"/>
                <w:lang w:eastAsia="zh-CN"/>
              </w:rPr>
              <w:t>对应的课程全</w:t>
            </w:r>
            <w:r>
              <w:rPr>
                <w:color w:val="auto"/>
                <w:lang w:eastAsia="zh-CN"/>
              </w:rPr>
              <w:t xml:space="preserve"> </w:t>
            </w:r>
            <w:r>
              <w:rPr>
                <w:color w:val="auto"/>
                <w:spacing w:val="-1"/>
                <w:lang w:eastAsia="zh-CN"/>
              </w:rPr>
              <w:t>部选用</w:t>
            </w:r>
            <w:r>
              <w:rPr>
                <w:rFonts w:ascii="Times New Roman" w:hAnsi="Times New Roman" w:eastAsia="Times New Roman" w:cs="Times New Roman"/>
                <w:color w:val="auto"/>
                <w:spacing w:val="-1"/>
                <w:lang w:eastAsia="zh-CN"/>
              </w:rPr>
              <w:t>“</w:t>
            </w:r>
            <w:r>
              <w:rPr>
                <w:color w:val="auto"/>
                <w:spacing w:val="-1"/>
                <w:lang w:eastAsia="zh-CN"/>
              </w:rPr>
              <w:t>马工程教材</w:t>
            </w:r>
            <w:r>
              <w:rPr>
                <w:rFonts w:ascii="Times New Roman" w:hAnsi="Times New Roman" w:eastAsia="Times New Roman" w:cs="Times New Roman"/>
                <w:color w:val="auto"/>
                <w:spacing w:val="-1"/>
                <w:lang w:eastAsia="zh-CN"/>
              </w:rPr>
              <w:t>”</w:t>
            </w:r>
            <w:r>
              <w:rPr>
                <w:color w:val="auto"/>
                <w:spacing w:val="-1"/>
                <w:lang w:eastAsia="zh-CN"/>
              </w:rPr>
              <w:t>。</w:t>
            </w:r>
          </w:p>
        </w:tc>
        <w:tc>
          <w:tcPr>
            <w:tcW w:w="4487" w:type="dxa"/>
          </w:tcPr>
          <w:p>
            <w:pPr>
              <w:pStyle w:val="6"/>
              <w:spacing w:line="234" w:lineRule="auto"/>
              <w:rPr>
                <w:rFonts w:asciiTheme="minorEastAsia" w:hAnsiTheme="minorEastAsia" w:eastAsiaTheme="minorEastAsia" w:cstheme="minorEastAsia"/>
                <w:color w:val="auto"/>
                <w:spacing w:val="-9"/>
                <w:sz w:val="18"/>
                <w:szCs w:val="18"/>
                <w:lang w:eastAsia="zh-CN"/>
              </w:rPr>
            </w:pPr>
          </w:p>
        </w:tc>
        <w:tc>
          <w:tcPr>
            <w:tcW w:w="1609" w:type="dxa"/>
          </w:tcPr>
          <w:p>
            <w:pPr>
              <w:pStyle w:val="6"/>
              <w:spacing w:line="234" w:lineRule="auto"/>
              <w:rPr>
                <w:rFonts w:asciiTheme="minorEastAsia" w:hAnsiTheme="minorEastAsia" w:eastAsiaTheme="minorEastAsia" w:cstheme="minorEastAsia"/>
                <w:color w:val="auto"/>
                <w:spacing w:val="-9"/>
                <w:sz w:val="18"/>
                <w:szCs w:val="18"/>
                <w:lang w:eastAsia="zh-CN"/>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46" w:hRule="atLeast"/>
        </w:trPr>
        <w:tc>
          <w:tcPr>
            <w:tcW w:w="990" w:type="dxa"/>
            <w:vMerge w:val="continue"/>
            <w:tcBorders>
              <w:top w:val="nil"/>
              <w:bottom w:val="nil"/>
            </w:tcBorders>
          </w:tcPr>
          <w:p>
            <w:pPr>
              <w:rPr>
                <w:color w:val="auto"/>
                <w:lang w:eastAsia="zh-CN"/>
              </w:rPr>
            </w:pPr>
          </w:p>
        </w:tc>
        <w:tc>
          <w:tcPr>
            <w:tcW w:w="1134" w:type="dxa"/>
            <w:vMerge w:val="restart"/>
            <w:tcBorders>
              <w:bottom w:val="nil"/>
            </w:tcBorders>
          </w:tcPr>
          <w:p>
            <w:pPr>
              <w:spacing w:line="319" w:lineRule="auto"/>
              <w:rPr>
                <w:color w:val="auto"/>
                <w:lang w:eastAsia="zh-CN"/>
              </w:rPr>
            </w:pPr>
          </w:p>
          <w:p>
            <w:pPr>
              <w:spacing w:line="320" w:lineRule="auto"/>
              <w:rPr>
                <w:color w:val="auto"/>
                <w:lang w:eastAsia="zh-CN"/>
              </w:rPr>
            </w:pPr>
          </w:p>
          <w:p>
            <w:pPr>
              <w:spacing w:line="320" w:lineRule="auto"/>
              <w:rPr>
                <w:color w:val="auto"/>
                <w:lang w:eastAsia="zh-CN"/>
              </w:rPr>
            </w:pPr>
          </w:p>
          <w:p>
            <w:pPr>
              <w:spacing w:line="246" w:lineRule="auto"/>
              <w:jc w:val="center"/>
              <w:rPr>
                <w:color w:val="auto"/>
                <w:spacing w:val="8"/>
                <w:lang w:eastAsia="zh-CN"/>
              </w:rPr>
            </w:pPr>
            <w:r>
              <w:rPr>
                <w:rFonts w:ascii="Times New Roman" w:hAnsi="Times New Roman" w:eastAsia="Times New Roman" w:cs="Times New Roman"/>
                <w:color w:val="auto"/>
                <w:spacing w:val="-3"/>
                <w:lang w:eastAsia="zh-CN"/>
              </w:rPr>
              <w:t>3.3</w:t>
            </w:r>
            <w:r>
              <w:rPr>
                <w:rFonts w:ascii="Times New Roman" w:hAnsi="Times New Roman" w:eastAsia="Times New Roman" w:cs="Times New Roman"/>
                <w:color w:val="auto"/>
                <w:spacing w:val="19"/>
                <w:w w:val="101"/>
                <w:lang w:eastAsia="zh-CN"/>
              </w:rPr>
              <w:t xml:space="preserve"> </w:t>
            </w:r>
            <w:r>
              <w:rPr>
                <w:color w:val="auto"/>
                <w:spacing w:val="-3"/>
                <w:lang w:eastAsia="zh-CN"/>
              </w:rPr>
              <w:t>实践教学改革成</w:t>
            </w:r>
            <w:r>
              <w:rPr>
                <w:color w:val="auto"/>
                <w:lang w:eastAsia="zh-CN"/>
              </w:rPr>
              <w:t xml:space="preserve"> </w:t>
            </w:r>
            <w:r>
              <w:rPr>
                <w:color w:val="auto"/>
                <w:spacing w:val="8"/>
                <w:lang w:eastAsia="zh-CN"/>
              </w:rPr>
              <w:t>效（</w:t>
            </w:r>
            <w:r>
              <w:rPr>
                <w:rFonts w:ascii="Times New Roman" w:hAnsi="Times New Roman" w:eastAsia="Times New Roman" w:cs="Times New Roman"/>
                <w:color w:val="auto"/>
                <w:spacing w:val="8"/>
                <w:lang w:eastAsia="zh-CN"/>
              </w:rPr>
              <w:t>5</w:t>
            </w:r>
            <w:r>
              <w:rPr>
                <w:color w:val="auto"/>
                <w:spacing w:val="8"/>
                <w:lang w:eastAsia="zh-CN"/>
              </w:rPr>
              <w:t>分）</w:t>
            </w:r>
          </w:p>
          <w:p>
            <w:pPr>
              <w:pStyle w:val="6"/>
              <w:spacing w:before="72" w:line="229" w:lineRule="auto"/>
              <w:ind w:left="118" w:right="119" w:hanging="5"/>
              <w:rPr>
                <w:color w:val="auto"/>
                <w:lang w:eastAsia="zh-CN"/>
              </w:rPr>
            </w:pPr>
            <w:r>
              <w:rPr>
                <w:rFonts w:hint="eastAsia" w:ascii="黑体" w:hAnsi="黑体" w:eastAsia="黑体" w:cs="黑体"/>
                <w:b/>
                <w:bCs/>
                <w:color w:val="auto"/>
                <w:spacing w:val="-3"/>
                <w:lang w:eastAsia="zh-CN"/>
              </w:rPr>
              <w:t xml:space="preserve"> </w:t>
            </w:r>
          </w:p>
        </w:tc>
        <w:tc>
          <w:tcPr>
            <w:tcW w:w="1417" w:type="dxa"/>
          </w:tcPr>
          <w:p>
            <w:pPr>
              <w:spacing w:line="246" w:lineRule="auto"/>
              <w:rPr>
                <w:color w:val="auto"/>
                <w:lang w:eastAsia="zh-CN"/>
              </w:rPr>
            </w:pPr>
          </w:p>
          <w:p>
            <w:pPr>
              <w:pStyle w:val="6"/>
              <w:spacing w:before="71" w:line="228" w:lineRule="auto"/>
              <w:ind w:left="120" w:hanging="8"/>
              <w:rPr>
                <w:color w:val="auto"/>
                <w:spacing w:val="-3"/>
                <w:lang w:eastAsia="zh-CN"/>
              </w:rPr>
            </w:pPr>
            <w:r>
              <w:rPr>
                <w:rFonts w:ascii="Times New Roman" w:hAnsi="Times New Roman" w:eastAsia="Times New Roman" w:cs="Times New Roman"/>
                <w:color w:val="auto"/>
                <w:lang w:eastAsia="zh-CN"/>
              </w:rPr>
              <w:t>3.3.1</w:t>
            </w:r>
            <w:r>
              <w:rPr>
                <w:rFonts w:ascii="Times New Roman" w:hAnsi="Times New Roman" w:eastAsia="Times New Roman" w:cs="Times New Roman"/>
                <w:color w:val="auto"/>
                <w:spacing w:val="36"/>
                <w:w w:val="101"/>
                <w:lang w:eastAsia="zh-CN"/>
              </w:rPr>
              <w:t xml:space="preserve"> </w:t>
            </w:r>
            <w:r>
              <w:rPr>
                <w:color w:val="auto"/>
                <w:lang w:eastAsia="zh-CN"/>
              </w:rPr>
              <w:t xml:space="preserve">实践育人平台建设  </w:t>
            </w:r>
            <w:r>
              <w:rPr>
                <w:color w:val="auto"/>
                <w:spacing w:val="-3"/>
                <w:lang w:eastAsia="zh-CN"/>
              </w:rPr>
              <w:t>情况及运行成效（</w:t>
            </w:r>
            <w:r>
              <w:rPr>
                <w:rFonts w:ascii="Times New Roman" w:hAnsi="Times New Roman" w:eastAsia="Times New Roman" w:cs="Times New Roman"/>
                <w:color w:val="auto"/>
                <w:spacing w:val="-3"/>
                <w:lang w:eastAsia="zh-CN"/>
              </w:rPr>
              <w:t xml:space="preserve">3  </w:t>
            </w:r>
            <w:r>
              <w:rPr>
                <w:color w:val="auto"/>
                <w:spacing w:val="-3"/>
                <w:lang w:eastAsia="zh-CN"/>
              </w:rPr>
              <w:t>分）</w:t>
            </w:r>
          </w:p>
        </w:tc>
        <w:tc>
          <w:tcPr>
            <w:tcW w:w="2693" w:type="dxa"/>
          </w:tcPr>
          <w:p>
            <w:pPr>
              <w:pStyle w:val="6"/>
              <w:spacing w:before="34" w:line="231" w:lineRule="auto"/>
              <w:ind w:left="113" w:right="103"/>
              <w:jc w:val="both"/>
              <w:rPr>
                <w:color w:val="auto"/>
                <w:lang w:eastAsia="zh-CN"/>
              </w:rPr>
            </w:pPr>
            <w:r>
              <w:rPr>
                <w:color w:val="auto"/>
                <w:spacing w:val="-1"/>
                <w:lang w:eastAsia="zh-CN"/>
              </w:rPr>
              <w:t>建有（共享）省部级（含）</w:t>
            </w:r>
            <w:r>
              <w:rPr>
                <w:color w:val="auto"/>
                <w:spacing w:val="-50"/>
                <w:lang w:eastAsia="zh-CN"/>
              </w:rPr>
              <w:t xml:space="preserve"> </w:t>
            </w:r>
            <w:r>
              <w:rPr>
                <w:color w:val="auto"/>
                <w:spacing w:val="-1"/>
                <w:lang w:eastAsia="zh-CN"/>
              </w:rPr>
              <w:t>以上公共基础</w:t>
            </w:r>
            <w:r>
              <w:rPr>
                <w:color w:val="auto"/>
                <w:spacing w:val="2"/>
                <w:lang w:eastAsia="zh-CN"/>
              </w:rPr>
              <w:t>平台、专业实验平台、校内外实习实践基地等，平台利用率高，在人才培养过程中</w:t>
            </w:r>
            <w:r>
              <w:rPr>
                <w:color w:val="auto"/>
                <w:spacing w:val="-1"/>
                <w:lang w:eastAsia="zh-CN"/>
              </w:rPr>
              <w:t>发挥显著作用。</w:t>
            </w:r>
          </w:p>
        </w:tc>
        <w:tc>
          <w:tcPr>
            <w:tcW w:w="2268" w:type="dxa"/>
          </w:tcPr>
          <w:p>
            <w:pPr>
              <w:pStyle w:val="6"/>
              <w:spacing w:before="36" w:line="231" w:lineRule="auto"/>
              <w:ind w:left="117" w:right="105" w:hanging="3"/>
              <w:jc w:val="both"/>
              <w:rPr>
                <w:color w:val="auto"/>
                <w:lang w:eastAsia="zh-CN"/>
              </w:rPr>
            </w:pPr>
            <w:r>
              <w:rPr>
                <w:color w:val="auto"/>
                <w:lang w:eastAsia="zh-CN"/>
              </w:rPr>
              <w:t>建有（共享）校级公共基础平台、专业</w:t>
            </w:r>
            <w:r>
              <w:rPr>
                <w:color w:val="auto"/>
                <w:spacing w:val="-1"/>
                <w:lang w:eastAsia="zh-CN"/>
              </w:rPr>
              <w:t>实验平台、校内外实习实践基地等，在人才培养过程中发挥作用。</w:t>
            </w:r>
          </w:p>
        </w:tc>
        <w:tc>
          <w:tcPr>
            <w:tcW w:w="4487" w:type="dxa"/>
          </w:tcPr>
          <w:p>
            <w:pPr>
              <w:pStyle w:val="6"/>
              <w:spacing w:before="36" w:line="231" w:lineRule="auto"/>
              <w:ind w:left="117" w:right="105" w:hanging="3"/>
              <w:rPr>
                <w:color w:val="auto"/>
                <w:lang w:eastAsia="zh-CN"/>
              </w:rPr>
            </w:pPr>
          </w:p>
        </w:tc>
        <w:tc>
          <w:tcPr>
            <w:tcW w:w="1609" w:type="dxa"/>
          </w:tcPr>
          <w:p>
            <w:pPr>
              <w:pStyle w:val="6"/>
              <w:spacing w:before="36" w:line="231" w:lineRule="auto"/>
              <w:ind w:left="117" w:right="105" w:hanging="3"/>
              <w:rPr>
                <w:color w:val="auto"/>
                <w:lang w:eastAsia="zh-CN"/>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586" w:hRule="atLeast"/>
        </w:trPr>
        <w:tc>
          <w:tcPr>
            <w:tcW w:w="990" w:type="dxa"/>
            <w:vMerge w:val="continue"/>
            <w:tcBorders>
              <w:top w:val="nil"/>
              <w:bottom w:val="nil"/>
            </w:tcBorders>
          </w:tcPr>
          <w:p>
            <w:pPr>
              <w:rPr>
                <w:color w:val="auto"/>
                <w:lang w:eastAsia="zh-CN"/>
              </w:rPr>
            </w:pPr>
          </w:p>
        </w:tc>
        <w:tc>
          <w:tcPr>
            <w:tcW w:w="1134" w:type="dxa"/>
            <w:vMerge w:val="continue"/>
            <w:tcBorders>
              <w:top w:val="nil"/>
            </w:tcBorders>
          </w:tcPr>
          <w:p>
            <w:pPr>
              <w:rPr>
                <w:color w:val="auto"/>
                <w:lang w:eastAsia="zh-CN"/>
              </w:rPr>
            </w:pPr>
          </w:p>
        </w:tc>
        <w:tc>
          <w:tcPr>
            <w:tcW w:w="1417" w:type="dxa"/>
          </w:tcPr>
          <w:p>
            <w:pPr>
              <w:spacing w:line="387" w:lineRule="auto"/>
              <w:rPr>
                <w:color w:val="auto"/>
                <w:lang w:eastAsia="zh-CN"/>
              </w:rPr>
            </w:pPr>
          </w:p>
          <w:p>
            <w:pPr>
              <w:pStyle w:val="6"/>
              <w:spacing w:before="72" w:line="229" w:lineRule="auto"/>
              <w:ind w:left="130" w:right="104" w:hanging="18"/>
              <w:rPr>
                <w:color w:val="auto"/>
                <w:spacing w:val="-3"/>
                <w:lang w:eastAsia="zh-CN"/>
              </w:rPr>
            </w:pPr>
            <w:r>
              <w:rPr>
                <w:rFonts w:ascii="Times New Roman" w:hAnsi="Times New Roman" w:eastAsia="Times New Roman" w:cs="Times New Roman"/>
                <w:color w:val="auto"/>
                <w:spacing w:val="-1"/>
                <w:lang w:eastAsia="zh-CN"/>
              </w:rPr>
              <w:t xml:space="preserve">3.3.2  </w:t>
            </w:r>
            <w:r>
              <w:rPr>
                <w:color w:val="auto"/>
                <w:spacing w:val="-1"/>
                <w:lang w:eastAsia="zh-CN"/>
              </w:rPr>
              <w:t>产教融合、科教融</w:t>
            </w:r>
            <w:r>
              <w:rPr>
                <w:color w:val="auto"/>
                <w:spacing w:val="1"/>
                <w:lang w:eastAsia="zh-CN"/>
              </w:rPr>
              <w:t xml:space="preserve"> </w:t>
            </w:r>
            <w:r>
              <w:rPr>
                <w:color w:val="auto"/>
                <w:spacing w:val="-3"/>
                <w:lang w:eastAsia="zh-CN"/>
              </w:rPr>
              <w:t>汇育人成效 （</w:t>
            </w:r>
            <w:r>
              <w:rPr>
                <w:rFonts w:ascii="Times New Roman" w:hAnsi="Times New Roman" w:eastAsia="Times New Roman" w:cs="Times New Roman"/>
                <w:color w:val="auto"/>
                <w:spacing w:val="-3"/>
                <w:lang w:eastAsia="zh-CN"/>
              </w:rPr>
              <w:t xml:space="preserve">2  </w:t>
            </w:r>
            <w:r>
              <w:rPr>
                <w:color w:val="auto"/>
                <w:spacing w:val="-3"/>
                <w:lang w:eastAsia="zh-CN"/>
              </w:rPr>
              <w:t>分）</w:t>
            </w:r>
          </w:p>
          <w:p>
            <w:pPr>
              <w:pStyle w:val="6"/>
              <w:spacing w:before="72" w:line="229" w:lineRule="auto"/>
              <w:ind w:left="130" w:right="104" w:hanging="18"/>
              <w:jc w:val="center"/>
              <w:rPr>
                <w:color w:val="auto"/>
                <w:spacing w:val="-3"/>
                <w:lang w:eastAsia="zh-CN"/>
              </w:rPr>
            </w:pPr>
            <w:r>
              <w:rPr>
                <w:rFonts w:hint="eastAsia" w:ascii="黑体" w:hAnsi="黑体" w:eastAsia="黑体" w:cs="黑体"/>
                <w:b/>
                <w:bCs/>
                <w:color w:val="auto"/>
                <w:spacing w:val="-3"/>
                <w:lang w:eastAsia="zh-CN"/>
              </w:rPr>
              <w:t xml:space="preserve"> </w:t>
            </w:r>
          </w:p>
        </w:tc>
        <w:tc>
          <w:tcPr>
            <w:tcW w:w="2693" w:type="dxa"/>
          </w:tcPr>
          <w:p>
            <w:pPr>
              <w:pStyle w:val="6"/>
              <w:spacing w:before="31" w:line="233" w:lineRule="auto"/>
              <w:ind w:left="113" w:right="103"/>
              <w:rPr>
                <w:color w:val="auto"/>
                <w:lang w:eastAsia="zh-CN"/>
              </w:rPr>
            </w:pPr>
            <w:r>
              <w:rPr>
                <w:color w:val="auto"/>
                <w:spacing w:val="2"/>
                <w:lang w:eastAsia="zh-CN"/>
              </w:rPr>
              <w:t>广泛开展校企、校地</w:t>
            </w:r>
            <w:r>
              <w:rPr>
                <w:rFonts w:hint="eastAsia"/>
                <w:color w:val="auto"/>
                <w:spacing w:val="2"/>
                <w:lang w:eastAsia="zh-CN"/>
              </w:rPr>
              <w:t>、</w:t>
            </w:r>
            <w:r>
              <w:rPr>
                <w:color w:val="auto"/>
                <w:spacing w:val="2"/>
                <w:lang w:eastAsia="zh-CN"/>
              </w:rPr>
              <w:t>校所等合作教育， 产教融合、科教融汇育人项目丰富，育人</w:t>
            </w:r>
            <w:r>
              <w:rPr>
                <w:color w:val="auto"/>
                <w:spacing w:val="-1"/>
                <w:lang w:eastAsia="zh-CN"/>
              </w:rPr>
              <w:t>效果显著；建有（共享）省部级（含）以</w:t>
            </w:r>
            <w:r>
              <w:rPr>
                <w:color w:val="auto"/>
                <w:spacing w:val="2"/>
                <w:lang w:eastAsia="zh-CN"/>
              </w:rPr>
              <w:t>上创新创业平台，并在专业建设与改革中</w:t>
            </w:r>
            <w:r>
              <w:rPr>
                <w:color w:val="auto"/>
                <w:spacing w:val="-2"/>
                <w:lang w:eastAsia="zh-CN"/>
              </w:rPr>
              <w:t>发挥显著作用。</w:t>
            </w:r>
          </w:p>
        </w:tc>
        <w:tc>
          <w:tcPr>
            <w:tcW w:w="2268" w:type="dxa"/>
          </w:tcPr>
          <w:p>
            <w:pPr>
              <w:pStyle w:val="6"/>
              <w:spacing w:before="31" w:line="233" w:lineRule="auto"/>
              <w:ind w:left="111" w:right="105" w:firstLine="11"/>
              <w:rPr>
                <w:color w:val="auto"/>
                <w:lang w:eastAsia="zh-CN"/>
              </w:rPr>
            </w:pPr>
            <w:r>
              <w:rPr>
                <w:color w:val="auto"/>
                <w:spacing w:val="-1"/>
                <w:lang w:eastAsia="zh-CN"/>
              </w:rPr>
              <w:t>开展了校企、校地、校所等合作教育，</w:t>
            </w:r>
            <w:r>
              <w:rPr>
                <w:color w:val="auto"/>
                <w:lang w:eastAsia="zh-CN"/>
              </w:rPr>
              <w:t>产教融合、科教融汇育人项目较丰富，育人效果明显；建有（共享）校级创新创业平台，并在专业建设与改革中发挥</w:t>
            </w:r>
            <w:r>
              <w:rPr>
                <w:color w:val="auto"/>
                <w:spacing w:val="4"/>
                <w:lang w:eastAsia="zh-CN"/>
              </w:rPr>
              <w:t xml:space="preserve"> </w:t>
            </w:r>
            <w:r>
              <w:rPr>
                <w:color w:val="auto"/>
                <w:spacing w:val="-1"/>
                <w:lang w:eastAsia="zh-CN"/>
              </w:rPr>
              <w:t>一定作用。</w:t>
            </w:r>
          </w:p>
        </w:tc>
        <w:tc>
          <w:tcPr>
            <w:tcW w:w="4487" w:type="dxa"/>
          </w:tcPr>
          <w:p>
            <w:pPr>
              <w:pStyle w:val="6"/>
              <w:spacing w:line="234" w:lineRule="auto"/>
              <w:rPr>
                <w:color w:val="auto"/>
                <w:spacing w:val="-1"/>
                <w:lang w:eastAsia="zh-CN"/>
              </w:rPr>
            </w:pPr>
          </w:p>
        </w:tc>
        <w:tc>
          <w:tcPr>
            <w:tcW w:w="1609" w:type="dxa"/>
          </w:tcPr>
          <w:p>
            <w:pPr>
              <w:pStyle w:val="6"/>
              <w:spacing w:line="234" w:lineRule="auto"/>
              <w:rPr>
                <w:color w:val="auto"/>
                <w:spacing w:val="-1"/>
                <w:lang w:eastAsia="zh-CN"/>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6" w:hRule="atLeast"/>
        </w:trPr>
        <w:tc>
          <w:tcPr>
            <w:tcW w:w="990" w:type="dxa"/>
            <w:vMerge w:val="continue"/>
            <w:tcBorders>
              <w:top w:val="nil"/>
              <w:bottom w:val="nil"/>
            </w:tcBorders>
          </w:tcPr>
          <w:p>
            <w:pPr>
              <w:rPr>
                <w:color w:val="auto"/>
                <w:lang w:eastAsia="zh-CN"/>
              </w:rPr>
            </w:pPr>
          </w:p>
        </w:tc>
        <w:tc>
          <w:tcPr>
            <w:tcW w:w="1134" w:type="dxa"/>
            <w:vMerge w:val="restart"/>
            <w:tcBorders>
              <w:bottom w:val="nil"/>
            </w:tcBorders>
          </w:tcPr>
          <w:p>
            <w:pPr>
              <w:spacing w:line="394" w:lineRule="auto"/>
              <w:rPr>
                <w:color w:val="auto"/>
                <w:lang w:eastAsia="zh-CN"/>
              </w:rPr>
            </w:pPr>
          </w:p>
          <w:p>
            <w:pPr>
              <w:pStyle w:val="6"/>
              <w:spacing w:before="72" w:line="229" w:lineRule="auto"/>
              <w:ind w:left="111" w:right="284" w:firstLine="2"/>
              <w:rPr>
                <w:color w:val="auto"/>
                <w:spacing w:val="9"/>
                <w:lang w:eastAsia="zh-CN"/>
              </w:rPr>
            </w:pPr>
            <w:r>
              <w:rPr>
                <w:rFonts w:ascii="Times New Roman" w:hAnsi="Times New Roman" w:eastAsia="Times New Roman" w:cs="Times New Roman"/>
                <w:color w:val="auto"/>
                <w:spacing w:val="-1"/>
                <w:lang w:eastAsia="zh-CN"/>
              </w:rPr>
              <w:t xml:space="preserve">3.4  </w:t>
            </w:r>
            <w:r>
              <w:rPr>
                <w:color w:val="auto"/>
                <w:spacing w:val="-1"/>
                <w:lang w:eastAsia="zh-CN"/>
              </w:rPr>
              <w:t>教改项目及成</w:t>
            </w:r>
            <w:r>
              <w:rPr>
                <w:color w:val="auto"/>
                <w:lang w:eastAsia="zh-CN"/>
              </w:rPr>
              <w:t xml:space="preserve"> </w:t>
            </w:r>
            <w:r>
              <w:rPr>
                <w:color w:val="auto"/>
                <w:spacing w:val="9"/>
                <w:lang w:eastAsia="zh-CN"/>
              </w:rPr>
              <w:t>果（</w:t>
            </w:r>
            <w:r>
              <w:rPr>
                <w:rFonts w:ascii="Times New Roman" w:hAnsi="Times New Roman" w:eastAsia="Times New Roman" w:cs="Times New Roman"/>
                <w:color w:val="auto"/>
                <w:spacing w:val="9"/>
                <w:lang w:eastAsia="zh-CN"/>
              </w:rPr>
              <w:t>5</w:t>
            </w:r>
            <w:r>
              <w:rPr>
                <w:color w:val="auto"/>
                <w:spacing w:val="9"/>
                <w:lang w:eastAsia="zh-CN"/>
              </w:rPr>
              <w:t>分）</w:t>
            </w:r>
          </w:p>
        </w:tc>
        <w:tc>
          <w:tcPr>
            <w:tcW w:w="1417" w:type="dxa"/>
          </w:tcPr>
          <w:p>
            <w:pPr>
              <w:pStyle w:val="6"/>
              <w:spacing w:before="36" w:line="222" w:lineRule="auto"/>
              <w:ind w:left="122" w:right="85" w:hanging="10"/>
              <w:rPr>
                <w:color w:val="auto"/>
                <w:lang w:eastAsia="zh-CN"/>
              </w:rPr>
            </w:pPr>
            <w:r>
              <w:rPr>
                <w:rFonts w:ascii="Times New Roman" w:hAnsi="Times New Roman" w:eastAsia="Times New Roman" w:cs="Times New Roman"/>
                <w:color w:val="auto"/>
                <w:spacing w:val="-15"/>
                <w:lang w:eastAsia="zh-CN"/>
              </w:rPr>
              <w:t>3.4.1</w:t>
            </w:r>
            <w:r>
              <w:rPr>
                <w:rFonts w:ascii="Times New Roman" w:hAnsi="Times New Roman" w:eastAsia="Times New Roman" w:cs="Times New Roman"/>
                <w:color w:val="auto"/>
                <w:spacing w:val="50"/>
                <w:lang w:eastAsia="zh-CN"/>
              </w:rPr>
              <w:t xml:space="preserve"> </w:t>
            </w:r>
            <w:r>
              <w:rPr>
                <w:color w:val="auto"/>
                <w:spacing w:val="-15"/>
                <w:lang w:eastAsia="zh-CN"/>
              </w:rPr>
              <w:t>教育教学改革研究与</w:t>
            </w:r>
            <w:r>
              <w:rPr>
                <w:color w:val="auto"/>
                <w:lang w:eastAsia="zh-CN"/>
              </w:rPr>
              <w:t xml:space="preserve"> </w:t>
            </w:r>
            <w:r>
              <w:rPr>
                <w:color w:val="auto"/>
                <w:spacing w:val="-17"/>
                <w:lang w:eastAsia="zh-CN"/>
              </w:rPr>
              <w:t>实践项目情况（</w:t>
            </w:r>
            <w:r>
              <w:rPr>
                <w:rFonts w:ascii="Times New Roman" w:hAnsi="Times New Roman" w:eastAsia="Times New Roman" w:cs="Times New Roman"/>
                <w:color w:val="auto"/>
                <w:spacing w:val="-17"/>
                <w:lang w:eastAsia="zh-CN"/>
              </w:rPr>
              <w:t>3</w:t>
            </w:r>
            <w:r>
              <w:rPr>
                <w:rFonts w:ascii="Times New Roman" w:hAnsi="Times New Roman" w:eastAsia="Times New Roman" w:cs="Times New Roman"/>
                <w:color w:val="auto"/>
                <w:spacing w:val="36"/>
                <w:lang w:eastAsia="zh-CN"/>
              </w:rPr>
              <w:t xml:space="preserve"> </w:t>
            </w:r>
            <w:r>
              <w:rPr>
                <w:color w:val="auto"/>
                <w:spacing w:val="-17"/>
                <w:lang w:eastAsia="zh-CN"/>
              </w:rPr>
              <w:t>分）</w:t>
            </w:r>
          </w:p>
        </w:tc>
        <w:tc>
          <w:tcPr>
            <w:tcW w:w="2693" w:type="dxa"/>
          </w:tcPr>
          <w:p>
            <w:pPr>
              <w:pStyle w:val="6"/>
              <w:spacing w:before="36" w:line="222" w:lineRule="auto"/>
              <w:ind w:left="114" w:right="28"/>
              <w:rPr>
                <w:color w:val="auto"/>
                <w:lang w:eastAsia="zh-CN"/>
              </w:rPr>
            </w:pPr>
            <w:r>
              <w:rPr>
                <w:color w:val="auto"/>
                <w:spacing w:val="-20"/>
                <w:lang w:eastAsia="zh-CN"/>
              </w:rPr>
              <w:t>教学改革思路清晰，措施有力，获批或完成省</w:t>
            </w:r>
            <w:r>
              <w:rPr>
                <w:color w:val="auto"/>
                <w:spacing w:val="-26"/>
                <w:lang w:eastAsia="zh-CN"/>
              </w:rPr>
              <w:t>部级（含）以上教育教学改革研究与实践项目。</w:t>
            </w:r>
          </w:p>
        </w:tc>
        <w:tc>
          <w:tcPr>
            <w:tcW w:w="2268" w:type="dxa"/>
          </w:tcPr>
          <w:p>
            <w:pPr>
              <w:pStyle w:val="6"/>
              <w:spacing w:before="36" w:line="222" w:lineRule="auto"/>
              <w:ind w:left="116" w:right="105" w:firstLine="5"/>
              <w:rPr>
                <w:color w:val="auto"/>
                <w:lang w:eastAsia="zh-CN"/>
              </w:rPr>
            </w:pPr>
            <w:r>
              <w:rPr>
                <w:color w:val="auto"/>
                <w:spacing w:val="-1"/>
                <w:lang w:eastAsia="zh-CN"/>
              </w:rPr>
              <w:t>有教学改革措施，完成校级（含）以上教育教学改革研究与实践项目。</w:t>
            </w:r>
          </w:p>
        </w:tc>
        <w:tc>
          <w:tcPr>
            <w:tcW w:w="4487" w:type="dxa"/>
          </w:tcPr>
          <w:p>
            <w:pPr>
              <w:pStyle w:val="6"/>
              <w:spacing w:line="234" w:lineRule="auto"/>
              <w:rPr>
                <w:rFonts w:asciiTheme="minorEastAsia" w:hAnsiTheme="minorEastAsia" w:eastAsiaTheme="minorEastAsia" w:cstheme="minorEastAsia"/>
                <w:color w:val="auto"/>
                <w:spacing w:val="-9"/>
                <w:sz w:val="18"/>
                <w:szCs w:val="18"/>
                <w:lang w:eastAsia="zh-CN"/>
              </w:rPr>
            </w:pPr>
          </w:p>
        </w:tc>
        <w:tc>
          <w:tcPr>
            <w:tcW w:w="1609" w:type="dxa"/>
          </w:tcPr>
          <w:p>
            <w:pPr>
              <w:pStyle w:val="6"/>
              <w:spacing w:line="234" w:lineRule="auto"/>
              <w:rPr>
                <w:rFonts w:asciiTheme="minorEastAsia" w:hAnsiTheme="minorEastAsia" w:eastAsiaTheme="minorEastAsia" w:cstheme="minorEastAsia"/>
                <w:color w:val="auto"/>
                <w:spacing w:val="-9"/>
                <w:sz w:val="18"/>
                <w:szCs w:val="18"/>
                <w:lang w:eastAsia="zh-CN"/>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63" w:hRule="atLeast"/>
        </w:trPr>
        <w:tc>
          <w:tcPr>
            <w:tcW w:w="990" w:type="dxa"/>
            <w:vMerge w:val="continue"/>
            <w:tcBorders>
              <w:top w:val="nil"/>
            </w:tcBorders>
          </w:tcPr>
          <w:p>
            <w:pPr>
              <w:rPr>
                <w:color w:val="auto"/>
                <w:lang w:eastAsia="zh-CN"/>
              </w:rPr>
            </w:pPr>
          </w:p>
        </w:tc>
        <w:tc>
          <w:tcPr>
            <w:tcW w:w="1134" w:type="dxa"/>
            <w:vMerge w:val="continue"/>
            <w:tcBorders>
              <w:top w:val="nil"/>
            </w:tcBorders>
          </w:tcPr>
          <w:p>
            <w:pPr>
              <w:rPr>
                <w:color w:val="auto"/>
                <w:lang w:eastAsia="zh-CN"/>
              </w:rPr>
            </w:pPr>
          </w:p>
        </w:tc>
        <w:tc>
          <w:tcPr>
            <w:tcW w:w="1417" w:type="dxa"/>
          </w:tcPr>
          <w:p>
            <w:pPr>
              <w:pStyle w:val="6"/>
              <w:spacing w:before="37" w:line="228" w:lineRule="auto"/>
              <w:ind w:left="106" w:right="104" w:firstLine="6"/>
              <w:jc w:val="both"/>
              <w:rPr>
                <w:color w:val="auto"/>
                <w:lang w:eastAsia="zh-CN"/>
              </w:rPr>
            </w:pPr>
            <w:r>
              <w:rPr>
                <w:rFonts w:ascii="Times New Roman" w:hAnsi="Times New Roman" w:eastAsia="Times New Roman" w:cs="Times New Roman"/>
                <w:color w:val="auto"/>
                <w:spacing w:val="-1"/>
                <w:lang w:eastAsia="zh-CN"/>
              </w:rPr>
              <w:t xml:space="preserve">3.4.2  </w:t>
            </w:r>
            <w:r>
              <w:rPr>
                <w:color w:val="auto"/>
                <w:spacing w:val="-1"/>
                <w:lang w:eastAsia="zh-CN"/>
              </w:rPr>
              <w:t>教学成果奖励、教</w:t>
            </w:r>
            <w:r>
              <w:rPr>
                <w:color w:val="auto"/>
                <w:spacing w:val="1"/>
                <w:lang w:eastAsia="zh-CN"/>
              </w:rPr>
              <w:t xml:space="preserve"> </w:t>
            </w:r>
            <w:r>
              <w:rPr>
                <w:color w:val="auto"/>
                <w:spacing w:val="21"/>
                <w:lang w:eastAsia="zh-CN"/>
              </w:rPr>
              <w:t>研论文发表等情况（</w:t>
            </w:r>
            <w:r>
              <w:rPr>
                <w:rFonts w:ascii="Times New Roman" w:hAnsi="Times New Roman" w:eastAsia="Times New Roman" w:cs="Times New Roman"/>
                <w:color w:val="auto"/>
                <w:spacing w:val="21"/>
                <w:lang w:eastAsia="zh-CN"/>
              </w:rPr>
              <w:t>2</w:t>
            </w:r>
            <w:r>
              <w:rPr>
                <w:rFonts w:ascii="Times New Roman" w:hAnsi="Times New Roman" w:eastAsia="Times New Roman" w:cs="Times New Roman"/>
                <w:color w:val="auto"/>
                <w:spacing w:val="2"/>
                <w:lang w:eastAsia="zh-CN"/>
              </w:rPr>
              <w:t xml:space="preserve"> </w:t>
            </w:r>
            <w:r>
              <w:rPr>
                <w:color w:val="auto"/>
                <w:spacing w:val="-1"/>
                <w:lang w:eastAsia="zh-CN"/>
              </w:rPr>
              <w:t>分）</w:t>
            </w:r>
          </w:p>
        </w:tc>
        <w:tc>
          <w:tcPr>
            <w:tcW w:w="2693" w:type="dxa"/>
          </w:tcPr>
          <w:p>
            <w:pPr>
              <w:pStyle w:val="6"/>
              <w:spacing w:before="37" w:line="228" w:lineRule="auto"/>
              <w:ind w:left="119" w:right="103" w:hanging="7"/>
              <w:jc w:val="both"/>
              <w:rPr>
                <w:color w:val="auto"/>
                <w:lang w:eastAsia="zh-CN"/>
              </w:rPr>
            </w:pPr>
            <w:r>
              <w:rPr>
                <w:color w:val="auto"/>
                <w:spacing w:val="2"/>
                <w:lang w:eastAsia="zh-CN"/>
              </w:rPr>
              <w:t>及时总结凝练教育教学改革经验，获省部</w:t>
            </w:r>
            <w:r>
              <w:rPr>
                <w:color w:val="auto"/>
                <w:spacing w:val="-1"/>
                <w:lang w:eastAsia="zh-CN"/>
              </w:rPr>
              <w:t>级（含）</w:t>
            </w:r>
            <w:r>
              <w:rPr>
                <w:color w:val="auto"/>
                <w:spacing w:val="-57"/>
                <w:lang w:eastAsia="zh-CN"/>
              </w:rPr>
              <w:t xml:space="preserve"> </w:t>
            </w:r>
            <w:r>
              <w:rPr>
                <w:color w:val="auto"/>
                <w:spacing w:val="-1"/>
                <w:lang w:eastAsia="zh-CN"/>
              </w:rPr>
              <w:t>以上教学成果奖励；在核心期刊</w:t>
            </w:r>
            <w:r>
              <w:rPr>
                <w:color w:val="auto"/>
                <w:spacing w:val="-3"/>
                <w:lang w:eastAsia="zh-CN"/>
              </w:rPr>
              <w:t>上至少发表</w:t>
            </w:r>
            <w:r>
              <w:rPr>
                <w:color w:val="auto"/>
                <w:spacing w:val="-19"/>
                <w:lang w:eastAsia="zh-CN"/>
              </w:rPr>
              <w:t xml:space="preserve"> </w:t>
            </w:r>
            <w:r>
              <w:rPr>
                <w:rFonts w:ascii="Times New Roman" w:hAnsi="Times New Roman" w:eastAsia="Times New Roman" w:cs="Times New Roman"/>
                <w:color w:val="auto"/>
                <w:spacing w:val="-3"/>
                <w:lang w:eastAsia="zh-CN"/>
              </w:rPr>
              <w:t xml:space="preserve">1 </w:t>
            </w:r>
            <w:r>
              <w:rPr>
                <w:color w:val="auto"/>
                <w:spacing w:val="-3"/>
                <w:lang w:eastAsia="zh-CN"/>
              </w:rPr>
              <w:t>篇教育教学研究论文。</w:t>
            </w:r>
          </w:p>
        </w:tc>
        <w:tc>
          <w:tcPr>
            <w:tcW w:w="2268" w:type="dxa"/>
          </w:tcPr>
          <w:p>
            <w:pPr>
              <w:pStyle w:val="6"/>
              <w:spacing w:before="37" w:line="228" w:lineRule="auto"/>
              <w:ind w:left="116" w:right="105" w:firstLine="14"/>
              <w:rPr>
                <w:color w:val="auto"/>
                <w:lang w:eastAsia="zh-CN"/>
              </w:rPr>
            </w:pPr>
            <w:r>
              <w:rPr>
                <w:color w:val="auto"/>
                <w:spacing w:val="-1"/>
                <w:lang w:eastAsia="zh-CN"/>
              </w:rPr>
              <w:t>总结教育教学改革经验，获校级（含）</w:t>
            </w:r>
            <w:r>
              <w:rPr>
                <w:color w:val="auto"/>
                <w:spacing w:val="-5"/>
                <w:lang w:eastAsia="zh-CN"/>
              </w:rPr>
              <w:t>以上教学成果奖励；至少正式发表</w:t>
            </w:r>
            <w:r>
              <w:rPr>
                <w:rFonts w:ascii="Times New Roman" w:hAnsi="Times New Roman" w:eastAsia="Times New Roman" w:cs="Times New Roman"/>
                <w:color w:val="auto"/>
                <w:spacing w:val="-5"/>
                <w:lang w:eastAsia="zh-CN"/>
              </w:rPr>
              <w:t xml:space="preserve">1 </w:t>
            </w:r>
            <w:r>
              <w:rPr>
                <w:color w:val="auto"/>
                <w:spacing w:val="-5"/>
                <w:lang w:eastAsia="zh-CN"/>
              </w:rPr>
              <w:t>篇</w:t>
            </w:r>
            <w:r>
              <w:rPr>
                <w:color w:val="auto"/>
                <w:spacing w:val="-1"/>
                <w:lang w:eastAsia="zh-CN"/>
              </w:rPr>
              <w:t>教育教学研究论文。</w:t>
            </w:r>
          </w:p>
        </w:tc>
        <w:tc>
          <w:tcPr>
            <w:tcW w:w="4487" w:type="dxa"/>
          </w:tcPr>
          <w:p>
            <w:pPr>
              <w:pStyle w:val="6"/>
              <w:spacing w:line="234" w:lineRule="auto"/>
              <w:rPr>
                <w:rFonts w:asciiTheme="minorEastAsia" w:hAnsiTheme="minorEastAsia" w:eastAsiaTheme="minorEastAsia" w:cstheme="minorEastAsia"/>
                <w:color w:val="auto"/>
                <w:spacing w:val="-9"/>
                <w:sz w:val="18"/>
                <w:szCs w:val="18"/>
                <w:lang w:eastAsia="zh-CN"/>
              </w:rPr>
            </w:pPr>
          </w:p>
        </w:tc>
        <w:tc>
          <w:tcPr>
            <w:tcW w:w="1609" w:type="dxa"/>
          </w:tcPr>
          <w:p>
            <w:pPr>
              <w:pStyle w:val="6"/>
              <w:spacing w:line="234" w:lineRule="auto"/>
              <w:rPr>
                <w:rFonts w:asciiTheme="minorEastAsia" w:hAnsiTheme="minorEastAsia" w:eastAsiaTheme="minorEastAsia" w:cstheme="minorEastAsia"/>
                <w:color w:val="auto"/>
                <w:spacing w:val="-9"/>
                <w:sz w:val="18"/>
                <w:szCs w:val="18"/>
                <w:lang w:eastAsia="zh-CN"/>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45" w:hRule="atLeast"/>
        </w:trPr>
        <w:tc>
          <w:tcPr>
            <w:tcW w:w="990" w:type="dxa"/>
            <w:vMerge w:val="restart"/>
            <w:tcBorders>
              <w:bottom w:val="nil"/>
            </w:tcBorders>
          </w:tcPr>
          <w:p>
            <w:pPr>
              <w:spacing w:line="256" w:lineRule="auto"/>
              <w:rPr>
                <w:color w:val="auto"/>
                <w:lang w:eastAsia="zh-CN"/>
              </w:rPr>
            </w:pPr>
          </w:p>
          <w:p>
            <w:pPr>
              <w:spacing w:line="256" w:lineRule="auto"/>
              <w:rPr>
                <w:color w:val="auto"/>
                <w:lang w:eastAsia="zh-CN"/>
              </w:rPr>
            </w:pPr>
          </w:p>
          <w:p>
            <w:pPr>
              <w:spacing w:line="257" w:lineRule="auto"/>
              <w:rPr>
                <w:color w:val="auto"/>
                <w:lang w:eastAsia="zh-CN"/>
              </w:rPr>
            </w:pPr>
          </w:p>
          <w:p>
            <w:pPr>
              <w:spacing w:line="257" w:lineRule="auto"/>
              <w:rPr>
                <w:color w:val="auto"/>
                <w:lang w:eastAsia="zh-CN"/>
              </w:rPr>
            </w:pPr>
          </w:p>
          <w:p>
            <w:pPr>
              <w:spacing w:line="257" w:lineRule="auto"/>
              <w:rPr>
                <w:color w:val="auto"/>
                <w:lang w:eastAsia="zh-CN"/>
              </w:rPr>
            </w:pPr>
          </w:p>
          <w:p>
            <w:pPr>
              <w:spacing w:line="257" w:lineRule="auto"/>
              <w:rPr>
                <w:color w:val="auto"/>
                <w:lang w:eastAsia="zh-CN"/>
              </w:rPr>
            </w:pPr>
          </w:p>
          <w:p>
            <w:pPr>
              <w:spacing w:line="257" w:lineRule="auto"/>
              <w:rPr>
                <w:color w:val="auto"/>
                <w:lang w:eastAsia="zh-CN"/>
              </w:rPr>
            </w:pPr>
          </w:p>
          <w:p>
            <w:pPr>
              <w:spacing w:line="257" w:lineRule="auto"/>
              <w:rPr>
                <w:color w:val="auto"/>
                <w:lang w:eastAsia="zh-CN"/>
              </w:rPr>
            </w:pPr>
          </w:p>
          <w:p>
            <w:pPr>
              <w:spacing w:line="257" w:lineRule="auto"/>
              <w:rPr>
                <w:color w:val="auto"/>
                <w:lang w:eastAsia="zh-CN"/>
              </w:rPr>
            </w:pPr>
          </w:p>
          <w:p>
            <w:pPr>
              <w:spacing w:line="257" w:lineRule="auto"/>
              <w:rPr>
                <w:color w:val="auto"/>
                <w:lang w:eastAsia="zh-CN"/>
              </w:rPr>
            </w:pPr>
          </w:p>
          <w:p>
            <w:pPr>
              <w:spacing w:line="257" w:lineRule="auto"/>
              <w:rPr>
                <w:color w:val="auto"/>
                <w:lang w:eastAsia="zh-CN"/>
              </w:rPr>
            </w:pPr>
          </w:p>
          <w:p>
            <w:pPr>
              <w:spacing w:line="257" w:lineRule="auto"/>
              <w:rPr>
                <w:color w:val="auto"/>
                <w:lang w:eastAsia="zh-CN"/>
              </w:rPr>
            </w:pPr>
          </w:p>
          <w:p>
            <w:pPr>
              <w:spacing w:line="257" w:lineRule="auto"/>
              <w:rPr>
                <w:color w:val="auto"/>
                <w:lang w:eastAsia="zh-CN"/>
              </w:rPr>
            </w:pPr>
          </w:p>
          <w:p>
            <w:pPr>
              <w:spacing w:line="257" w:lineRule="auto"/>
              <w:rPr>
                <w:color w:val="auto"/>
                <w:lang w:eastAsia="zh-CN"/>
              </w:rPr>
            </w:pPr>
          </w:p>
          <w:p>
            <w:pPr>
              <w:pStyle w:val="6"/>
              <w:spacing w:before="71"/>
              <w:ind w:left="453"/>
              <w:rPr>
                <w:color w:val="auto"/>
              </w:rPr>
            </w:pPr>
            <w:r>
              <w:rPr>
                <w:rFonts w:ascii="Times New Roman" w:hAnsi="Times New Roman" w:eastAsia="Times New Roman" w:cs="Times New Roman"/>
                <w:color w:val="auto"/>
                <w:spacing w:val="-1"/>
              </w:rPr>
              <w:t>4.</w:t>
            </w:r>
            <w:r>
              <w:rPr>
                <w:color w:val="auto"/>
                <w:spacing w:val="-1"/>
              </w:rPr>
              <w:t>师资队伍</w:t>
            </w:r>
          </w:p>
          <w:p>
            <w:pPr>
              <w:pStyle w:val="6"/>
              <w:spacing w:line="219" w:lineRule="auto"/>
              <w:ind w:left="505"/>
              <w:rPr>
                <w:color w:val="auto"/>
              </w:rPr>
            </w:pPr>
            <w:r>
              <w:rPr>
                <w:color w:val="auto"/>
                <w:spacing w:val="-3"/>
              </w:rPr>
              <w:t>（</w:t>
            </w:r>
            <w:r>
              <w:rPr>
                <w:rFonts w:ascii="Times New Roman" w:hAnsi="Times New Roman" w:eastAsia="Times New Roman" w:cs="Times New Roman"/>
                <w:color w:val="auto"/>
                <w:spacing w:val="-3"/>
              </w:rPr>
              <w:t>15</w:t>
            </w:r>
            <w:r>
              <w:rPr>
                <w:rFonts w:ascii="Times New Roman" w:hAnsi="Times New Roman" w:eastAsia="Times New Roman" w:cs="Times New Roman"/>
                <w:color w:val="auto"/>
                <w:spacing w:val="16"/>
                <w:w w:val="101"/>
              </w:rPr>
              <w:t xml:space="preserve"> </w:t>
            </w:r>
            <w:r>
              <w:rPr>
                <w:color w:val="auto"/>
                <w:spacing w:val="-3"/>
              </w:rPr>
              <w:t>分）</w:t>
            </w:r>
          </w:p>
        </w:tc>
        <w:tc>
          <w:tcPr>
            <w:tcW w:w="1134" w:type="dxa"/>
            <w:vMerge w:val="restart"/>
            <w:tcBorders>
              <w:bottom w:val="nil"/>
            </w:tcBorders>
          </w:tcPr>
          <w:p>
            <w:pPr>
              <w:spacing w:line="248" w:lineRule="auto"/>
              <w:rPr>
                <w:color w:val="auto"/>
              </w:rPr>
            </w:pPr>
          </w:p>
          <w:p>
            <w:pPr>
              <w:spacing w:line="248" w:lineRule="auto"/>
              <w:rPr>
                <w:color w:val="auto"/>
              </w:rPr>
            </w:pPr>
          </w:p>
          <w:p>
            <w:pPr>
              <w:spacing w:line="248" w:lineRule="auto"/>
              <w:rPr>
                <w:color w:val="auto"/>
              </w:rPr>
            </w:pPr>
          </w:p>
          <w:p>
            <w:pPr>
              <w:spacing w:line="249" w:lineRule="auto"/>
              <w:rPr>
                <w:color w:val="auto"/>
              </w:rPr>
            </w:pPr>
          </w:p>
          <w:p>
            <w:pPr>
              <w:spacing w:line="249" w:lineRule="auto"/>
              <w:rPr>
                <w:color w:val="auto"/>
              </w:rPr>
            </w:pPr>
            <w:r>
              <w:rPr>
                <w:rFonts w:hint="eastAsia"/>
                <w:b/>
                <w:bCs/>
                <w:color w:val="auto"/>
                <w:spacing w:val="-5"/>
                <w:lang w:eastAsia="zh-CN"/>
              </w:rPr>
              <w:t xml:space="preserve"> </w:t>
            </w:r>
          </w:p>
          <w:p>
            <w:pPr>
              <w:pStyle w:val="6"/>
              <w:spacing w:before="72" w:line="230" w:lineRule="auto"/>
              <w:ind w:left="113" w:right="104" w:hanging="6"/>
              <w:rPr>
                <w:color w:val="auto"/>
                <w:spacing w:val="-5"/>
              </w:rPr>
            </w:pPr>
            <w:r>
              <w:rPr>
                <w:rFonts w:ascii="Times New Roman" w:hAnsi="Times New Roman" w:eastAsia="Times New Roman" w:cs="Times New Roman"/>
                <w:color w:val="auto"/>
                <w:spacing w:val="-9"/>
              </w:rPr>
              <w:t xml:space="preserve">4.1 </w:t>
            </w:r>
            <w:r>
              <w:rPr>
                <w:color w:val="auto"/>
                <w:spacing w:val="-9"/>
              </w:rPr>
              <w:t>基层组织建设（</w:t>
            </w:r>
            <w:r>
              <w:rPr>
                <w:rFonts w:ascii="Times New Roman" w:hAnsi="Times New Roman" w:eastAsia="Times New Roman" w:cs="Times New Roman"/>
                <w:color w:val="auto"/>
                <w:spacing w:val="-9"/>
              </w:rPr>
              <w:t>5</w:t>
            </w:r>
            <w:r>
              <w:rPr>
                <w:rFonts w:ascii="Times New Roman" w:hAnsi="Times New Roman" w:eastAsia="Times New Roman" w:cs="Times New Roman"/>
                <w:color w:val="auto"/>
                <w:spacing w:val="7"/>
              </w:rPr>
              <w:t xml:space="preserve"> </w:t>
            </w:r>
            <w:r>
              <w:rPr>
                <w:color w:val="auto"/>
                <w:spacing w:val="-5"/>
              </w:rPr>
              <w:t>分）</w:t>
            </w:r>
          </w:p>
          <w:p>
            <w:pPr>
              <w:pStyle w:val="6"/>
              <w:spacing w:before="72" w:line="230" w:lineRule="auto"/>
              <w:ind w:left="113" w:right="104" w:hanging="6"/>
              <w:rPr>
                <w:color w:val="auto"/>
                <w:spacing w:val="-5"/>
                <w:lang w:eastAsia="zh-CN"/>
              </w:rPr>
            </w:pPr>
          </w:p>
        </w:tc>
        <w:tc>
          <w:tcPr>
            <w:tcW w:w="1417" w:type="dxa"/>
          </w:tcPr>
          <w:p>
            <w:pPr>
              <w:spacing w:line="243" w:lineRule="auto"/>
              <w:rPr>
                <w:color w:val="auto"/>
                <w:lang w:eastAsia="zh-CN"/>
              </w:rPr>
            </w:pPr>
          </w:p>
          <w:p>
            <w:pPr>
              <w:pStyle w:val="6"/>
              <w:spacing w:before="71" w:line="228" w:lineRule="auto"/>
              <w:ind w:left="112" w:right="105" w:hanging="5"/>
              <w:rPr>
                <w:color w:val="auto"/>
                <w:lang w:eastAsia="zh-CN"/>
              </w:rPr>
            </w:pPr>
            <w:r>
              <w:rPr>
                <w:rFonts w:ascii="Times New Roman" w:hAnsi="Times New Roman" w:eastAsia="Times New Roman" w:cs="Times New Roman"/>
                <w:color w:val="auto"/>
                <w:spacing w:val="6"/>
                <w:lang w:eastAsia="zh-CN"/>
              </w:rPr>
              <w:t>4.1.1</w:t>
            </w:r>
            <w:r>
              <w:rPr>
                <w:rFonts w:ascii="Times New Roman" w:hAnsi="Times New Roman" w:eastAsia="Times New Roman" w:cs="Times New Roman"/>
                <w:color w:val="auto"/>
                <w:spacing w:val="20"/>
                <w:lang w:eastAsia="zh-CN"/>
              </w:rPr>
              <w:t xml:space="preserve">  </w:t>
            </w:r>
            <w:r>
              <w:rPr>
                <w:color w:val="auto"/>
                <w:spacing w:val="6"/>
                <w:lang w:eastAsia="zh-CN"/>
              </w:rPr>
              <w:t>基层教</w:t>
            </w:r>
            <w:r>
              <w:rPr>
                <w:color w:val="auto"/>
                <w:spacing w:val="-60"/>
                <w:lang w:eastAsia="zh-CN"/>
              </w:rPr>
              <w:t xml:space="preserve"> </w:t>
            </w:r>
            <w:r>
              <w:rPr>
                <w:color w:val="auto"/>
                <w:spacing w:val="6"/>
                <w:lang w:eastAsia="zh-CN"/>
              </w:rPr>
              <w:t>学组</w:t>
            </w:r>
            <w:r>
              <w:rPr>
                <w:color w:val="auto"/>
                <w:spacing w:val="-61"/>
                <w:lang w:eastAsia="zh-CN"/>
              </w:rPr>
              <w:t xml:space="preserve"> </w:t>
            </w:r>
            <w:r>
              <w:rPr>
                <w:color w:val="auto"/>
                <w:spacing w:val="6"/>
                <w:lang w:eastAsia="zh-CN"/>
              </w:rPr>
              <w:t>织建</w:t>
            </w:r>
            <w:r>
              <w:rPr>
                <w:color w:val="auto"/>
                <w:spacing w:val="-1"/>
                <w:lang w:eastAsia="zh-CN"/>
              </w:rPr>
              <w:t>设与运行情况（</w:t>
            </w:r>
            <w:r>
              <w:rPr>
                <w:rFonts w:ascii="Times New Roman" w:hAnsi="Times New Roman" w:eastAsia="Times New Roman" w:cs="Times New Roman"/>
                <w:color w:val="auto"/>
                <w:spacing w:val="-1"/>
                <w:lang w:eastAsia="zh-CN"/>
              </w:rPr>
              <w:t xml:space="preserve">1 </w:t>
            </w:r>
            <w:r>
              <w:rPr>
                <w:color w:val="auto"/>
                <w:spacing w:val="-1"/>
                <w:lang w:eastAsia="zh-CN"/>
              </w:rPr>
              <w:t>分）</w:t>
            </w:r>
          </w:p>
        </w:tc>
        <w:tc>
          <w:tcPr>
            <w:tcW w:w="2693" w:type="dxa"/>
          </w:tcPr>
          <w:p>
            <w:pPr>
              <w:pStyle w:val="6"/>
              <w:spacing w:before="33" w:line="231" w:lineRule="auto"/>
              <w:ind w:left="112" w:right="103" w:hanging="1"/>
              <w:jc w:val="both"/>
              <w:rPr>
                <w:color w:val="auto"/>
                <w:lang w:eastAsia="zh-CN"/>
              </w:rPr>
            </w:pPr>
            <w:r>
              <w:rPr>
                <w:color w:val="auto"/>
                <w:spacing w:val="2"/>
                <w:lang w:eastAsia="zh-CN"/>
              </w:rPr>
              <w:t>基层教学组织体系健全，运行良好，有效支持专业教育教学和人才培养的可持续发展；选聘教育教学能力强、经验丰富的教</w:t>
            </w:r>
            <w:r>
              <w:rPr>
                <w:color w:val="auto"/>
                <w:spacing w:val="-1"/>
                <w:lang w:eastAsia="zh-CN"/>
              </w:rPr>
              <w:t>授担任基层教学组织负责人</w:t>
            </w:r>
          </w:p>
        </w:tc>
        <w:tc>
          <w:tcPr>
            <w:tcW w:w="2268" w:type="dxa"/>
          </w:tcPr>
          <w:p>
            <w:pPr>
              <w:pStyle w:val="6"/>
              <w:spacing w:before="33" w:line="231" w:lineRule="auto"/>
              <w:ind w:left="118" w:right="105" w:hanging="4"/>
              <w:jc w:val="both"/>
              <w:rPr>
                <w:color w:val="auto"/>
                <w:lang w:eastAsia="zh-CN"/>
              </w:rPr>
            </w:pPr>
            <w:r>
              <w:rPr>
                <w:color w:val="auto"/>
                <w:lang w:eastAsia="zh-CN"/>
              </w:rPr>
              <w:t>建有基层教学组织，可保障教育教学工</w:t>
            </w:r>
            <w:r>
              <w:rPr>
                <w:color w:val="auto"/>
                <w:spacing w:val="-1"/>
                <w:lang w:eastAsia="zh-CN"/>
              </w:rPr>
              <w:t>作正常开展；基层教学组织负责人具有</w:t>
            </w:r>
            <w:r>
              <w:rPr>
                <w:color w:val="auto"/>
                <w:spacing w:val="-3"/>
                <w:lang w:eastAsia="zh-CN"/>
              </w:rPr>
              <w:t>高级职称。</w:t>
            </w:r>
          </w:p>
        </w:tc>
        <w:tc>
          <w:tcPr>
            <w:tcW w:w="4487" w:type="dxa"/>
          </w:tcPr>
          <w:p>
            <w:pPr>
              <w:rPr>
                <w:color w:val="auto"/>
                <w:lang w:eastAsia="zh-CN"/>
              </w:rPr>
            </w:pPr>
          </w:p>
        </w:tc>
        <w:tc>
          <w:tcPr>
            <w:tcW w:w="1609" w:type="dxa"/>
          </w:tcPr>
          <w:p>
            <w:pPr>
              <w:rPr>
                <w:color w:val="auto"/>
                <w:lang w:eastAsia="zh-CN"/>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60" w:hRule="atLeast"/>
        </w:trPr>
        <w:tc>
          <w:tcPr>
            <w:tcW w:w="990" w:type="dxa"/>
            <w:vMerge w:val="continue"/>
            <w:tcBorders>
              <w:top w:val="nil"/>
              <w:bottom w:val="nil"/>
            </w:tcBorders>
          </w:tcPr>
          <w:p>
            <w:pPr>
              <w:rPr>
                <w:color w:val="auto"/>
                <w:lang w:eastAsia="zh-CN"/>
              </w:rPr>
            </w:pPr>
          </w:p>
        </w:tc>
        <w:tc>
          <w:tcPr>
            <w:tcW w:w="1134" w:type="dxa"/>
            <w:vMerge w:val="continue"/>
            <w:tcBorders>
              <w:top w:val="nil"/>
              <w:bottom w:val="nil"/>
            </w:tcBorders>
          </w:tcPr>
          <w:p>
            <w:pPr>
              <w:rPr>
                <w:color w:val="auto"/>
                <w:lang w:eastAsia="zh-CN"/>
              </w:rPr>
            </w:pPr>
          </w:p>
        </w:tc>
        <w:tc>
          <w:tcPr>
            <w:tcW w:w="1417" w:type="dxa"/>
          </w:tcPr>
          <w:p>
            <w:pPr>
              <w:pStyle w:val="6"/>
              <w:spacing w:before="31" w:line="229" w:lineRule="auto"/>
              <w:ind w:left="113" w:right="104" w:hanging="6"/>
              <w:jc w:val="both"/>
              <w:rPr>
                <w:color w:val="auto"/>
                <w:lang w:eastAsia="zh-CN"/>
              </w:rPr>
            </w:pPr>
            <w:r>
              <w:rPr>
                <w:rFonts w:ascii="Times New Roman" w:hAnsi="Times New Roman" w:eastAsia="Times New Roman" w:cs="Times New Roman"/>
                <w:color w:val="auto"/>
                <w:spacing w:val="1"/>
                <w:lang w:eastAsia="zh-CN"/>
              </w:rPr>
              <w:t>4.1.2</w:t>
            </w:r>
            <w:r>
              <w:rPr>
                <w:rFonts w:ascii="Times New Roman" w:hAnsi="Times New Roman" w:eastAsia="Times New Roman" w:cs="Times New Roman"/>
                <w:color w:val="auto"/>
                <w:spacing w:val="23"/>
                <w:lang w:eastAsia="zh-CN"/>
              </w:rPr>
              <w:t xml:space="preserve">  </w:t>
            </w:r>
            <w:r>
              <w:rPr>
                <w:color w:val="auto"/>
                <w:spacing w:val="1"/>
                <w:lang w:eastAsia="zh-CN"/>
              </w:rPr>
              <w:t>教育教学研究</w:t>
            </w:r>
            <w:r>
              <w:rPr>
                <w:color w:val="auto"/>
                <w:spacing w:val="-58"/>
                <w:lang w:eastAsia="zh-CN"/>
              </w:rPr>
              <w:t xml:space="preserve"> </w:t>
            </w:r>
            <w:r>
              <w:rPr>
                <w:color w:val="auto"/>
                <w:spacing w:val="1"/>
                <w:lang w:eastAsia="zh-CN"/>
              </w:rPr>
              <w:t>活</w:t>
            </w:r>
            <w:r>
              <w:rPr>
                <w:color w:val="auto"/>
                <w:spacing w:val="-2"/>
                <w:lang w:eastAsia="zh-CN"/>
              </w:rPr>
              <w:t>动开展情况及其成效（</w:t>
            </w:r>
            <w:r>
              <w:rPr>
                <w:rFonts w:ascii="Times New Roman" w:hAnsi="Times New Roman" w:eastAsia="Times New Roman" w:cs="Times New Roman"/>
                <w:color w:val="auto"/>
                <w:spacing w:val="-2"/>
                <w:lang w:eastAsia="zh-CN"/>
              </w:rPr>
              <w:t>2</w:t>
            </w:r>
            <w:r>
              <w:rPr>
                <w:rFonts w:ascii="Times New Roman" w:hAnsi="Times New Roman" w:eastAsia="Times New Roman" w:cs="Times New Roman"/>
                <w:color w:val="auto"/>
                <w:spacing w:val="7"/>
                <w:lang w:eastAsia="zh-CN"/>
              </w:rPr>
              <w:t xml:space="preserve"> </w:t>
            </w:r>
            <w:r>
              <w:rPr>
                <w:color w:val="auto"/>
                <w:spacing w:val="-5"/>
                <w:lang w:eastAsia="zh-CN"/>
              </w:rPr>
              <w:t>分）</w:t>
            </w:r>
          </w:p>
        </w:tc>
        <w:tc>
          <w:tcPr>
            <w:tcW w:w="2693" w:type="dxa"/>
          </w:tcPr>
          <w:p>
            <w:pPr>
              <w:pStyle w:val="6"/>
              <w:spacing w:before="31" w:line="229" w:lineRule="auto"/>
              <w:ind w:left="109" w:right="103" w:firstLine="5"/>
              <w:jc w:val="both"/>
              <w:rPr>
                <w:color w:val="auto"/>
                <w:lang w:eastAsia="zh-CN"/>
              </w:rPr>
            </w:pPr>
            <w:r>
              <w:rPr>
                <w:color w:val="auto"/>
                <w:spacing w:val="2"/>
                <w:lang w:eastAsia="zh-CN"/>
              </w:rPr>
              <w:t>教育教学研究活动常态化和特色化开展情况良好，取得了显著成效；在教育教学中</w:t>
            </w:r>
            <w:r>
              <w:rPr>
                <w:color w:val="auto"/>
                <w:spacing w:val="-1"/>
                <w:lang w:eastAsia="zh-CN"/>
              </w:rPr>
              <w:t>传帮带效果突出。</w:t>
            </w:r>
          </w:p>
        </w:tc>
        <w:tc>
          <w:tcPr>
            <w:tcW w:w="2268" w:type="dxa"/>
          </w:tcPr>
          <w:p>
            <w:pPr>
              <w:pStyle w:val="6"/>
              <w:spacing w:before="31" w:line="229" w:lineRule="auto"/>
              <w:ind w:left="129" w:right="105" w:hanging="13"/>
              <w:jc w:val="both"/>
              <w:rPr>
                <w:color w:val="auto"/>
                <w:lang w:eastAsia="zh-CN"/>
              </w:rPr>
            </w:pPr>
            <w:r>
              <w:rPr>
                <w:color w:val="auto"/>
                <w:spacing w:val="-1"/>
                <w:lang w:eastAsia="zh-CN"/>
              </w:rPr>
              <w:t>教育教学研究活动常态化开展，取得了</w:t>
            </w:r>
            <w:r>
              <w:rPr>
                <w:color w:val="auto"/>
                <w:spacing w:val="15"/>
                <w:lang w:eastAsia="zh-CN"/>
              </w:rPr>
              <w:t xml:space="preserve"> </w:t>
            </w:r>
            <w:r>
              <w:rPr>
                <w:color w:val="auto"/>
                <w:spacing w:val="-1"/>
                <w:lang w:eastAsia="zh-CN"/>
              </w:rPr>
              <w:t>一定成效；在教育教学中能够发挥传帮</w:t>
            </w:r>
            <w:r>
              <w:rPr>
                <w:color w:val="auto"/>
                <w:spacing w:val="2"/>
                <w:lang w:eastAsia="zh-CN"/>
              </w:rPr>
              <w:t xml:space="preserve"> </w:t>
            </w:r>
            <w:r>
              <w:rPr>
                <w:color w:val="auto"/>
                <w:spacing w:val="-6"/>
                <w:lang w:eastAsia="zh-CN"/>
              </w:rPr>
              <w:t>带作用。</w:t>
            </w:r>
          </w:p>
        </w:tc>
        <w:tc>
          <w:tcPr>
            <w:tcW w:w="4487" w:type="dxa"/>
          </w:tcPr>
          <w:p>
            <w:pPr>
              <w:pStyle w:val="6"/>
              <w:spacing w:line="234" w:lineRule="auto"/>
              <w:rPr>
                <w:rFonts w:asciiTheme="minorEastAsia" w:hAnsiTheme="minorEastAsia" w:eastAsiaTheme="minorEastAsia" w:cstheme="minorEastAsia"/>
                <w:color w:val="auto"/>
                <w:spacing w:val="-9"/>
                <w:sz w:val="18"/>
                <w:szCs w:val="18"/>
                <w:lang w:eastAsia="zh-CN"/>
              </w:rPr>
            </w:pPr>
          </w:p>
        </w:tc>
        <w:tc>
          <w:tcPr>
            <w:tcW w:w="1609" w:type="dxa"/>
          </w:tcPr>
          <w:p>
            <w:pPr>
              <w:pStyle w:val="6"/>
              <w:spacing w:line="234" w:lineRule="auto"/>
              <w:rPr>
                <w:rFonts w:asciiTheme="minorEastAsia" w:hAnsiTheme="minorEastAsia" w:eastAsiaTheme="minorEastAsia" w:cstheme="minorEastAsia"/>
                <w:color w:val="auto"/>
                <w:spacing w:val="-9"/>
                <w:sz w:val="18"/>
                <w:szCs w:val="18"/>
                <w:lang w:eastAsia="zh-CN"/>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41" w:hRule="atLeast"/>
        </w:trPr>
        <w:tc>
          <w:tcPr>
            <w:tcW w:w="990" w:type="dxa"/>
            <w:vMerge w:val="continue"/>
            <w:tcBorders>
              <w:top w:val="nil"/>
              <w:bottom w:val="nil"/>
            </w:tcBorders>
          </w:tcPr>
          <w:p>
            <w:pPr>
              <w:rPr>
                <w:color w:val="auto"/>
                <w:lang w:eastAsia="zh-CN"/>
              </w:rPr>
            </w:pPr>
          </w:p>
        </w:tc>
        <w:tc>
          <w:tcPr>
            <w:tcW w:w="1134" w:type="dxa"/>
            <w:vMerge w:val="continue"/>
            <w:tcBorders>
              <w:top w:val="nil"/>
            </w:tcBorders>
          </w:tcPr>
          <w:p>
            <w:pPr>
              <w:rPr>
                <w:color w:val="auto"/>
                <w:lang w:eastAsia="zh-CN"/>
              </w:rPr>
            </w:pPr>
          </w:p>
        </w:tc>
        <w:tc>
          <w:tcPr>
            <w:tcW w:w="1417" w:type="dxa"/>
          </w:tcPr>
          <w:p>
            <w:pPr>
              <w:spacing w:line="245" w:lineRule="auto"/>
              <w:rPr>
                <w:color w:val="auto"/>
                <w:lang w:eastAsia="zh-CN"/>
              </w:rPr>
            </w:pPr>
          </w:p>
          <w:p>
            <w:pPr>
              <w:spacing w:line="245" w:lineRule="auto"/>
              <w:rPr>
                <w:color w:val="auto"/>
                <w:lang w:eastAsia="zh-CN"/>
              </w:rPr>
            </w:pPr>
          </w:p>
          <w:p>
            <w:pPr>
              <w:pStyle w:val="6"/>
              <w:spacing w:before="72" w:line="230" w:lineRule="auto"/>
              <w:ind w:left="112" w:right="104" w:hanging="5"/>
              <w:rPr>
                <w:color w:val="auto"/>
                <w:lang w:eastAsia="zh-CN"/>
              </w:rPr>
            </w:pPr>
            <w:r>
              <w:rPr>
                <w:rFonts w:ascii="Times New Roman" w:hAnsi="Times New Roman" w:eastAsia="Times New Roman" w:cs="Times New Roman"/>
                <w:color w:val="auto"/>
                <w:spacing w:val="1"/>
                <w:lang w:eastAsia="zh-CN"/>
              </w:rPr>
              <w:t>4.1.3</w:t>
            </w:r>
            <w:r>
              <w:rPr>
                <w:rFonts w:ascii="Times New Roman" w:hAnsi="Times New Roman" w:eastAsia="Times New Roman" w:cs="Times New Roman"/>
                <w:color w:val="auto"/>
                <w:spacing w:val="34"/>
                <w:lang w:eastAsia="zh-CN"/>
              </w:rPr>
              <w:t xml:space="preserve"> </w:t>
            </w:r>
            <w:r>
              <w:rPr>
                <w:color w:val="auto"/>
                <w:spacing w:val="1"/>
                <w:lang w:eastAsia="zh-CN"/>
              </w:rPr>
              <w:t>开展虚拟教研室建</w:t>
            </w:r>
            <w:r>
              <w:rPr>
                <w:color w:val="auto"/>
                <w:lang w:eastAsia="zh-CN"/>
              </w:rPr>
              <w:t xml:space="preserve"> </w:t>
            </w:r>
            <w:r>
              <w:rPr>
                <w:color w:val="auto"/>
                <w:spacing w:val="9"/>
                <w:lang w:eastAsia="zh-CN"/>
              </w:rPr>
              <w:t>设（</w:t>
            </w:r>
            <w:r>
              <w:rPr>
                <w:rFonts w:ascii="Times New Roman" w:hAnsi="Times New Roman" w:eastAsia="Times New Roman" w:cs="Times New Roman"/>
                <w:color w:val="auto"/>
                <w:spacing w:val="9"/>
                <w:lang w:eastAsia="zh-CN"/>
              </w:rPr>
              <w:t>2</w:t>
            </w:r>
            <w:r>
              <w:rPr>
                <w:color w:val="auto"/>
                <w:spacing w:val="9"/>
                <w:lang w:eastAsia="zh-CN"/>
              </w:rPr>
              <w:t>分）</w:t>
            </w:r>
          </w:p>
        </w:tc>
        <w:tc>
          <w:tcPr>
            <w:tcW w:w="2693" w:type="dxa"/>
          </w:tcPr>
          <w:p>
            <w:pPr>
              <w:pStyle w:val="6"/>
              <w:spacing w:before="35" w:line="235" w:lineRule="auto"/>
              <w:ind w:left="114" w:right="100" w:firstLine="5"/>
              <w:jc w:val="both"/>
              <w:rPr>
                <w:color w:val="auto"/>
                <w:lang w:eastAsia="zh-CN"/>
              </w:rPr>
            </w:pPr>
            <w:r>
              <w:rPr>
                <w:color w:val="auto"/>
                <w:spacing w:val="-6"/>
                <w:lang w:eastAsia="zh-CN"/>
              </w:rPr>
              <w:t>充分运用信息技术，开展</w:t>
            </w:r>
            <w:r>
              <w:rPr>
                <w:rFonts w:ascii="Times New Roman" w:hAnsi="Times New Roman" w:eastAsia="Times New Roman" w:cs="Times New Roman"/>
                <w:color w:val="auto"/>
                <w:spacing w:val="-6"/>
                <w:lang w:eastAsia="zh-CN"/>
              </w:rPr>
              <w:t>“</w:t>
            </w:r>
            <w:r>
              <w:rPr>
                <w:rFonts w:ascii="Times New Roman" w:hAnsi="Times New Roman" w:eastAsia="Times New Roman" w:cs="Times New Roman"/>
                <w:color w:val="auto"/>
                <w:spacing w:val="-19"/>
                <w:lang w:eastAsia="zh-CN"/>
              </w:rPr>
              <w:t xml:space="preserve"> </w:t>
            </w:r>
            <w:r>
              <w:rPr>
                <w:color w:val="auto"/>
                <w:spacing w:val="-6"/>
                <w:lang w:eastAsia="zh-CN"/>
              </w:rPr>
              <w:t>线上</w:t>
            </w:r>
            <w:r>
              <w:rPr>
                <w:rFonts w:ascii="Times New Roman" w:hAnsi="Times New Roman" w:eastAsia="Times New Roman" w:cs="Times New Roman"/>
                <w:color w:val="auto"/>
                <w:spacing w:val="-6"/>
                <w:lang w:eastAsia="zh-CN"/>
              </w:rPr>
              <w:t>+</w:t>
            </w:r>
            <w:r>
              <w:rPr>
                <w:rFonts w:ascii="Times New Roman" w:hAnsi="Times New Roman" w:eastAsia="Times New Roman" w:cs="Times New Roman"/>
                <w:color w:val="auto"/>
                <w:spacing w:val="-33"/>
                <w:lang w:eastAsia="zh-CN"/>
              </w:rPr>
              <w:t xml:space="preserve"> </w:t>
            </w:r>
            <w:r>
              <w:rPr>
                <w:color w:val="auto"/>
                <w:spacing w:val="-6"/>
                <w:lang w:eastAsia="zh-CN"/>
              </w:rPr>
              <w:t>线下</w:t>
            </w:r>
            <w:r>
              <w:rPr>
                <w:rFonts w:ascii="Times New Roman" w:hAnsi="Times New Roman" w:eastAsia="Times New Roman" w:cs="Times New Roman"/>
                <w:color w:val="auto"/>
                <w:spacing w:val="-6"/>
                <w:lang w:eastAsia="zh-CN"/>
              </w:rPr>
              <w:t>”</w:t>
            </w:r>
            <w:r>
              <w:rPr>
                <w:color w:val="auto"/>
                <w:spacing w:val="-6"/>
                <w:lang w:eastAsia="zh-CN"/>
              </w:rPr>
              <w:t>结合</w:t>
            </w:r>
            <w:r>
              <w:rPr>
                <w:color w:val="auto"/>
                <w:lang w:eastAsia="zh-CN"/>
              </w:rPr>
              <w:t xml:space="preserve"> </w:t>
            </w:r>
            <w:r>
              <w:rPr>
                <w:color w:val="auto"/>
                <w:spacing w:val="2"/>
                <w:lang w:eastAsia="zh-CN"/>
              </w:rPr>
              <w:t>的教师教研模式，推动教师加强对专业建设、课程实施、教学内容、教学方法、教</w:t>
            </w:r>
            <w:r>
              <w:rPr>
                <w:color w:val="auto"/>
                <w:spacing w:val="5"/>
                <w:lang w:eastAsia="zh-CN"/>
              </w:rPr>
              <w:t xml:space="preserve"> </w:t>
            </w:r>
            <w:r>
              <w:rPr>
                <w:color w:val="auto"/>
                <w:spacing w:val="2"/>
                <w:lang w:eastAsia="zh-CN"/>
              </w:rPr>
              <w:t>学手段、教学评价等方面的研究探索，取</w:t>
            </w:r>
            <w:r>
              <w:rPr>
                <w:color w:val="auto"/>
                <w:spacing w:val="-2"/>
                <w:lang w:eastAsia="zh-CN"/>
              </w:rPr>
              <w:t>得了显著成效。</w:t>
            </w:r>
          </w:p>
        </w:tc>
        <w:tc>
          <w:tcPr>
            <w:tcW w:w="2268" w:type="dxa"/>
          </w:tcPr>
          <w:p>
            <w:pPr>
              <w:pStyle w:val="6"/>
              <w:spacing w:before="35" w:line="235" w:lineRule="auto"/>
              <w:ind w:left="116" w:right="48"/>
              <w:rPr>
                <w:color w:val="auto"/>
                <w:lang w:eastAsia="zh-CN"/>
              </w:rPr>
            </w:pPr>
            <w:r>
              <w:rPr>
                <w:color w:val="auto"/>
                <w:spacing w:val="-8"/>
                <w:lang w:eastAsia="zh-CN"/>
              </w:rPr>
              <w:t>运用信息技术，开展</w:t>
            </w:r>
            <w:r>
              <w:rPr>
                <w:rFonts w:ascii="Times New Roman" w:hAnsi="Times New Roman" w:eastAsia="Times New Roman" w:cs="Times New Roman"/>
                <w:color w:val="auto"/>
                <w:spacing w:val="-8"/>
                <w:lang w:eastAsia="zh-CN"/>
              </w:rPr>
              <w:t>“</w:t>
            </w:r>
            <w:r>
              <w:rPr>
                <w:rFonts w:ascii="Times New Roman" w:hAnsi="Times New Roman" w:eastAsia="Times New Roman" w:cs="Times New Roman"/>
                <w:color w:val="auto"/>
                <w:spacing w:val="-26"/>
                <w:lang w:eastAsia="zh-CN"/>
              </w:rPr>
              <w:t xml:space="preserve"> </w:t>
            </w:r>
            <w:r>
              <w:rPr>
                <w:color w:val="auto"/>
                <w:spacing w:val="-8"/>
                <w:lang w:eastAsia="zh-CN"/>
              </w:rPr>
              <w:t>线上</w:t>
            </w:r>
            <w:r>
              <w:rPr>
                <w:rFonts w:ascii="Times New Roman" w:hAnsi="Times New Roman" w:eastAsia="Times New Roman" w:cs="Times New Roman"/>
                <w:color w:val="auto"/>
                <w:spacing w:val="-8"/>
                <w:lang w:eastAsia="zh-CN"/>
              </w:rPr>
              <w:t>+</w:t>
            </w:r>
            <w:r>
              <w:rPr>
                <w:rFonts w:ascii="Times New Roman" w:hAnsi="Times New Roman" w:eastAsia="Times New Roman" w:cs="Times New Roman"/>
                <w:color w:val="auto"/>
                <w:spacing w:val="-33"/>
                <w:lang w:eastAsia="zh-CN"/>
              </w:rPr>
              <w:t xml:space="preserve"> </w:t>
            </w:r>
            <w:r>
              <w:rPr>
                <w:color w:val="auto"/>
                <w:spacing w:val="-8"/>
                <w:lang w:eastAsia="zh-CN"/>
              </w:rPr>
              <w:t>线下</w:t>
            </w:r>
            <w:r>
              <w:rPr>
                <w:rFonts w:ascii="Times New Roman" w:hAnsi="Times New Roman" w:eastAsia="Times New Roman" w:cs="Times New Roman"/>
                <w:color w:val="auto"/>
                <w:spacing w:val="-8"/>
                <w:lang w:eastAsia="zh-CN"/>
              </w:rPr>
              <w:t>”</w:t>
            </w:r>
            <w:r>
              <w:rPr>
                <w:color w:val="auto"/>
                <w:spacing w:val="-8"/>
                <w:lang w:eastAsia="zh-CN"/>
              </w:rPr>
              <w:t>结合的</w:t>
            </w:r>
            <w:r>
              <w:rPr>
                <w:color w:val="auto"/>
                <w:lang w:eastAsia="zh-CN"/>
              </w:rPr>
              <w:t xml:space="preserve"> </w:t>
            </w:r>
            <w:r>
              <w:rPr>
                <w:color w:val="auto"/>
                <w:spacing w:val="-1"/>
                <w:lang w:eastAsia="zh-CN"/>
              </w:rPr>
              <w:t>教师教研模式，推动教师加强对专业建设、课程实施、教学内容、教学方法、</w:t>
            </w:r>
            <w:r>
              <w:rPr>
                <w:color w:val="auto"/>
                <w:spacing w:val="-10"/>
                <w:lang w:eastAsia="zh-CN"/>
              </w:rPr>
              <w:t>教学手段、教学评价等方面的研究探索，</w:t>
            </w:r>
            <w:r>
              <w:rPr>
                <w:color w:val="auto"/>
                <w:spacing w:val="-1"/>
                <w:lang w:eastAsia="zh-CN"/>
              </w:rPr>
              <w:t>取得了一定成效。</w:t>
            </w:r>
          </w:p>
        </w:tc>
        <w:tc>
          <w:tcPr>
            <w:tcW w:w="4487" w:type="dxa"/>
          </w:tcPr>
          <w:p>
            <w:pPr>
              <w:pStyle w:val="6"/>
              <w:spacing w:line="234" w:lineRule="auto"/>
              <w:rPr>
                <w:rFonts w:asciiTheme="minorEastAsia" w:hAnsiTheme="minorEastAsia" w:eastAsiaTheme="minorEastAsia" w:cstheme="minorEastAsia"/>
                <w:color w:val="auto"/>
                <w:spacing w:val="-9"/>
                <w:sz w:val="18"/>
                <w:szCs w:val="18"/>
                <w:lang w:eastAsia="zh-CN"/>
              </w:rPr>
            </w:pPr>
          </w:p>
        </w:tc>
        <w:tc>
          <w:tcPr>
            <w:tcW w:w="1609" w:type="dxa"/>
          </w:tcPr>
          <w:p>
            <w:pPr>
              <w:pStyle w:val="6"/>
              <w:spacing w:line="234" w:lineRule="auto"/>
              <w:rPr>
                <w:rFonts w:asciiTheme="minorEastAsia" w:hAnsiTheme="minorEastAsia" w:eastAsiaTheme="minorEastAsia" w:cstheme="minorEastAsia"/>
                <w:color w:val="auto"/>
                <w:spacing w:val="-9"/>
                <w:sz w:val="18"/>
                <w:szCs w:val="18"/>
                <w:lang w:eastAsia="zh-CN"/>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51" w:hRule="atLeast"/>
        </w:trPr>
        <w:tc>
          <w:tcPr>
            <w:tcW w:w="990" w:type="dxa"/>
            <w:vMerge w:val="continue"/>
            <w:tcBorders>
              <w:top w:val="nil"/>
              <w:bottom w:val="nil"/>
            </w:tcBorders>
          </w:tcPr>
          <w:p>
            <w:pPr>
              <w:rPr>
                <w:color w:val="auto"/>
                <w:lang w:eastAsia="zh-CN"/>
              </w:rPr>
            </w:pPr>
          </w:p>
        </w:tc>
        <w:tc>
          <w:tcPr>
            <w:tcW w:w="1134" w:type="dxa"/>
            <w:vMerge w:val="restart"/>
            <w:tcBorders>
              <w:bottom w:val="nil"/>
            </w:tcBorders>
          </w:tcPr>
          <w:p>
            <w:pPr>
              <w:spacing w:line="265" w:lineRule="auto"/>
              <w:rPr>
                <w:color w:val="auto"/>
                <w:lang w:eastAsia="zh-CN"/>
              </w:rPr>
            </w:pPr>
          </w:p>
          <w:p>
            <w:pPr>
              <w:spacing w:line="265" w:lineRule="auto"/>
              <w:rPr>
                <w:color w:val="auto"/>
                <w:lang w:eastAsia="zh-CN"/>
              </w:rPr>
            </w:pPr>
          </w:p>
          <w:p>
            <w:pPr>
              <w:spacing w:line="265" w:lineRule="auto"/>
              <w:jc w:val="center"/>
              <w:rPr>
                <w:color w:val="auto"/>
                <w:lang w:eastAsia="zh-CN"/>
              </w:rPr>
            </w:pPr>
          </w:p>
          <w:p>
            <w:pPr>
              <w:spacing w:line="265" w:lineRule="auto"/>
              <w:rPr>
                <w:color w:val="auto"/>
                <w:lang w:eastAsia="zh-CN"/>
              </w:rPr>
            </w:pPr>
          </w:p>
          <w:p>
            <w:pPr>
              <w:pStyle w:val="6"/>
              <w:spacing w:before="71" w:line="229" w:lineRule="auto"/>
              <w:ind w:left="134" w:right="119" w:hanging="27"/>
              <w:rPr>
                <w:color w:val="auto"/>
                <w:spacing w:val="-4"/>
                <w:lang w:eastAsia="zh-CN"/>
              </w:rPr>
            </w:pPr>
            <w:r>
              <w:rPr>
                <w:rFonts w:ascii="Times New Roman" w:hAnsi="Times New Roman" w:eastAsia="Times New Roman" w:cs="Times New Roman"/>
                <w:color w:val="auto"/>
                <w:spacing w:val="-4"/>
                <w:lang w:eastAsia="zh-CN"/>
              </w:rPr>
              <w:t>4.2</w:t>
            </w:r>
            <w:r>
              <w:rPr>
                <w:rFonts w:ascii="Times New Roman" w:hAnsi="Times New Roman" w:eastAsia="Times New Roman" w:cs="Times New Roman"/>
                <w:color w:val="auto"/>
                <w:spacing w:val="35"/>
                <w:lang w:eastAsia="zh-CN"/>
              </w:rPr>
              <w:t xml:space="preserve"> </w:t>
            </w:r>
            <w:r>
              <w:rPr>
                <w:color w:val="auto"/>
                <w:spacing w:val="-4"/>
                <w:lang w:eastAsia="zh-CN"/>
              </w:rPr>
              <w:t>师资队伍与教学</w:t>
            </w:r>
            <w:r>
              <w:rPr>
                <w:color w:val="auto"/>
                <w:lang w:eastAsia="zh-CN"/>
              </w:rPr>
              <w:t xml:space="preserve"> </w:t>
            </w:r>
            <w:r>
              <w:rPr>
                <w:color w:val="auto"/>
                <w:spacing w:val="-4"/>
                <w:lang w:eastAsia="zh-CN"/>
              </w:rPr>
              <w:t>团队建设（</w:t>
            </w:r>
            <w:r>
              <w:rPr>
                <w:rFonts w:ascii="Times New Roman" w:hAnsi="Times New Roman" w:eastAsia="Times New Roman" w:cs="Times New Roman"/>
                <w:color w:val="auto"/>
                <w:spacing w:val="-4"/>
                <w:lang w:eastAsia="zh-CN"/>
              </w:rPr>
              <w:t xml:space="preserve">6 </w:t>
            </w:r>
            <w:r>
              <w:rPr>
                <w:color w:val="auto"/>
                <w:spacing w:val="-4"/>
                <w:lang w:eastAsia="zh-CN"/>
              </w:rPr>
              <w:t>分）</w:t>
            </w:r>
          </w:p>
          <w:p>
            <w:pPr>
              <w:pStyle w:val="6"/>
              <w:spacing w:before="71" w:line="229" w:lineRule="auto"/>
              <w:ind w:right="119"/>
              <w:rPr>
                <w:color w:val="auto"/>
                <w:spacing w:val="-4"/>
                <w:lang w:eastAsia="zh-CN"/>
              </w:rPr>
            </w:pPr>
          </w:p>
        </w:tc>
        <w:tc>
          <w:tcPr>
            <w:tcW w:w="1417" w:type="dxa"/>
          </w:tcPr>
          <w:p>
            <w:pPr>
              <w:pStyle w:val="6"/>
              <w:spacing w:before="130" w:line="232" w:lineRule="auto"/>
              <w:ind w:left="109" w:right="105" w:hanging="2"/>
              <w:jc w:val="both"/>
              <w:rPr>
                <w:color w:val="auto"/>
                <w:lang w:eastAsia="zh-CN"/>
              </w:rPr>
            </w:pPr>
            <w:r>
              <w:rPr>
                <w:rFonts w:ascii="Times New Roman" w:hAnsi="Times New Roman" w:eastAsia="Times New Roman" w:cs="Times New Roman"/>
                <w:color w:val="auto"/>
                <w:lang w:eastAsia="zh-CN"/>
              </w:rPr>
              <w:t xml:space="preserve">4.2.1   </w:t>
            </w:r>
            <w:r>
              <w:rPr>
                <w:color w:val="auto"/>
                <w:lang w:eastAsia="zh-CN"/>
              </w:rPr>
              <w:t>师</w:t>
            </w:r>
            <w:r>
              <w:rPr>
                <w:color w:val="auto"/>
                <w:spacing w:val="-60"/>
                <w:lang w:eastAsia="zh-CN"/>
              </w:rPr>
              <w:t xml:space="preserve"> </w:t>
            </w:r>
            <w:r>
              <w:rPr>
                <w:color w:val="auto"/>
                <w:lang w:eastAsia="zh-CN"/>
              </w:rPr>
              <w:t>资</w:t>
            </w:r>
            <w:r>
              <w:rPr>
                <w:color w:val="auto"/>
                <w:spacing w:val="-50"/>
                <w:lang w:eastAsia="zh-CN"/>
              </w:rPr>
              <w:t xml:space="preserve"> </w:t>
            </w:r>
            <w:r>
              <w:rPr>
                <w:color w:val="auto"/>
                <w:lang w:eastAsia="zh-CN"/>
              </w:rPr>
              <w:t>队伍</w:t>
            </w:r>
            <w:r>
              <w:rPr>
                <w:color w:val="auto"/>
                <w:spacing w:val="-64"/>
                <w:lang w:eastAsia="zh-CN"/>
              </w:rPr>
              <w:t xml:space="preserve"> </w:t>
            </w:r>
            <w:r>
              <w:rPr>
                <w:color w:val="auto"/>
                <w:lang w:eastAsia="zh-CN"/>
              </w:rPr>
              <w:t xml:space="preserve">结构状 </w:t>
            </w:r>
            <w:r>
              <w:rPr>
                <w:color w:val="auto"/>
                <w:spacing w:val="9"/>
                <w:lang w:eastAsia="zh-CN"/>
              </w:rPr>
              <w:t>况，教学团队建设情况</w:t>
            </w:r>
            <w:r>
              <w:rPr>
                <w:color w:val="auto"/>
                <w:spacing w:val="8"/>
                <w:lang w:eastAsia="zh-CN"/>
              </w:rPr>
              <w:t xml:space="preserve"> </w:t>
            </w:r>
            <w:r>
              <w:rPr>
                <w:color w:val="auto"/>
                <w:spacing w:val="1"/>
                <w:lang w:eastAsia="zh-CN"/>
              </w:rPr>
              <w:t>及成效</w:t>
            </w:r>
            <w:r>
              <w:rPr>
                <w:color w:val="auto"/>
                <w:spacing w:val="-13"/>
                <w:lang w:eastAsia="zh-CN"/>
              </w:rPr>
              <w:t xml:space="preserve"> </w:t>
            </w:r>
            <w:r>
              <w:rPr>
                <w:color w:val="auto"/>
                <w:spacing w:val="1"/>
                <w:lang w:eastAsia="zh-CN"/>
              </w:rPr>
              <w:t>（</w:t>
            </w:r>
            <w:r>
              <w:rPr>
                <w:rFonts w:ascii="Times New Roman" w:hAnsi="Times New Roman" w:eastAsia="Times New Roman" w:cs="Times New Roman"/>
                <w:color w:val="auto"/>
                <w:spacing w:val="1"/>
                <w:lang w:eastAsia="zh-CN"/>
              </w:rPr>
              <w:t xml:space="preserve">2  </w:t>
            </w:r>
            <w:r>
              <w:rPr>
                <w:color w:val="auto"/>
                <w:spacing w:val="1"/>
                <w:lang w:eastAsia="zh-CN"/>
              </w:rPr>
              <w:t>分）</w:t>
            </w:r>
          </w:p>
        </w:tc>
        <w:tc>
          <w:tcPr>
            <w:tcW w:w="2693" w:type="dxa"/>
          </w:tcPr>
          <w:p>
            <w:pPr>
              <w:pStyle w:val="6"/>
              <w:spacing w:before="33" w:line="232" w:lineRule="auto"/>
              <w:ind w:left="133" w:right="103" w:hanging="1"/>
              <w:jc w:val="both"/>
              <w:rPr>
                <w:color w:val="auto"/>
                <w:lang w:eastAsia="zh-CN"/>
              </w:rPr>
            </w:pPr>
            <w:r>
              <w:rPr>
                <w:color w:val="auto"/>
                <w:spacing w:val="1"/>
                <w:lang w:eastAsia="zh-CN"/>
              </w:rPr>
              <w:t>师资队伍结构合理，数量充足，专业生师比满足相应专业类国家质量标准；教学团</w:t>
            </w:r>
            <w:r>
              <w:rPr>
                <w:color w:val="auto"/>
                <w:spacing w:val="-3"/>
                <w:lang w:eastAsia="zh-CN"/>
              </w:rPr>
              <w:t>队布局科学，建设成效显著。</w:t>
            </w:r>
          </w:p>
        </w:tc>
        <w:tc>
          <w:tcPr>
            <w:tcW w:w="2268" w:type="dxa"/>
          </w:tcPr>
          <w:p>
            <w:pPr>
              <w:pStyle w:val="6"/>
              <w:spacing w:before="35" w:line="232" w:lineRule="auto"/>
              <w:ind w:right="105"/>
              <w:jc w:val="both"/>
              <w:rPr>
                <w:color w:val="auto"/>
                <w:lang w:eastAsia="zh-CN"/>
              </w:rPr>
            </w:pPr>
            <w:r>
              <w:rPr>
                <w:color w:val="auto"/>
                <w:spacing w:val="-2"/>
                <w:lang w:eastAsia="zh-CN"/>
              </w:rPr>
              <w:t>师资队伍结构较合理，专业生师比满足</w:t>
            </w:r>
            <w:r>
              <w:rPr>
                <w:color w:val="auto"/>
                <w:lang w:eastAsia="zh-CN"/>
              </w:rPr>
              <w:t>相应专业类国家质量标准；教学团队建</w:t>
            </w:r>
            <w:r>
              <w:rPr>
                <w:color w:val="auto"/>
                <w:spacing w:val="-1"/>
                <w:lang w:eastAsia="zh-CN"/>
              </w:rPr>
              <w:t>设有一定成效。</w:t>
            </w:r>
          </w:p>
        </w:tc>
        <w:tc>
          <w:tcPr>
            <w:tcW w:w="4487" w:type="dxa"/>
          </w:tcPr>
          <w:p>
            <w:pPr>
              <w:rPr>
                <w:rFonts w:asciiTheme="minorEastAsia" w:hAnsiTheme="minorEastAsia" w:eastAsiaTheme="minorEastAsia" w:cstheme="minorEastAsia"/>
                <w:color w:val="auto"/>
                <w:spacing w:val="-9"/>
                <w:sz w:val="18"/>
                <w:szCs w:val="18"/>
                <w:lang w:eastAsia="zh-CN"/>
              </w:rPr>
            </w:pPr>
          </w:p>
        </w:tc>
        <w:tc>
          <w:tcPr>
            <w:tcW w:w="1609" w:type="dxa"/>
          </w:tcPr>
          <w:p>
            <w:pPr>
              <w:rPr>
                <w:rFonts w:asciiTheme="minorEastAsia" w:hAnsiTheme="minorEastAsia" w:eastAsiaTheme="minorEastAsia" w:cstheme="minorEastAsia"/>
                <w:color w:val="auto"/>
                <w:spacing w:val="-9"/>
                <w:sz w:val="18"/>
                <w:szCs w:val="18"/>
                <w:lang w:eastAsia="zh-CN"/>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61" w:hRule="atLeast"/>
        </w:trPr>
        <w:tc>
          <w:tcPr>
            <w:tcW w:w="990" w:type="dxa"/>
            <w:vMerge w:val="continue"/>
            <w:tcBorders>
              <w:top w:val="nil"/>
              <w:bottom w:val="nil"/>
            </w:tcBorders>
          </w:tcPr>
          <w:p>
            <w:pPr>
              <w:rPr>
                <w:color w:val="auto"/>
                <w:lang w:eastAsia="zh-CN"/>
              </w:rPr>
            </w:pPr>
          </w:p>
        </w:tc>
        <w:tc>
          <w:tcPr>
            <w:tcW w:w="1134" w:type="dxa"/>
            <w:vMerge w:val="continue"/>
            <w:tcBorders>
              <w:top w:val="nil"/>
              <w:bottom w:val="nil"/>
            </w:tcBorders>
          </w:tcPr>
          <w:p>
            <w:pPr>
              <w:rPr>
                <w:color w:val="auto"/>
                <w:lang w:eastAsia="zh-CN"/>
              </w:rPr>
            </w:pPr>
          </w:p>
        </w:tc>
        <w:tc>
          <w:tcPr>
            <w:tcW w:w="1417" w:type="dxa"/>
          </w:tcPr>
          <w:p>
            <w:pPr>
              <w:pStyle w:val="6"/>
              <w:spacing w:before="35" w:line="228" w:lineRule="auto"/>
              <w:ind w:left="104" w:right="104" w:firstLine="3"/>
              <w:jc w:val="both"/>
              <w:rPr>
                <w:color w:val="auto"/>
                <w:lang w:eastAsia="zh-CN"/>
              </w:rPr>
            </w:pPr>
            <w:r>
              <w:rPr>
                <w:rFonts w:ascii="Times New Roman" w:hAnsi="Times New Roman" w:eastAsia="Times New Roman" w:cs="Times New Roman"/>
                <w:color w:val="auto"/>
                <w:spacing w:val="-3"/>
                <w:lang w:eastAsia="zh-CN"/>
              </w:rPr>
              <w:t>4.2.2</w:t>
            </w:r>
            <w:r>
              <w:rPr>
                <w:rFonts w:ascii="Times New Roman" w:hAnsi="Times New Roman" w:eastAsia="Times New Roman" w:cs="Times New Roman"/>
                <w:color w:val="auto"/>
                <w:spacing w:val="15"/>
                <w:lang w:eastAsia="zh-CN"/>
              </w:rPr>
              <w:t xml:space="preserve">  </w:t>
            </w:r>
            <w:r>
              <w:rPr>
                <w:color w:val="auto"/>
                <w:spacing w:val="-3"/>
                <w:lang w:eastAsia="zh-CN"/>
              </w:rPr>
              <w:t>师资培养、激励机</w:t>
            </w:r>
            <w:r>
              <w:rPr>
                <w:color w:val="auto"/>
                <w:lang w:eastAsia="zh-CN"/>
              </w:rPr>
              <w:t xml:space="preserve"> </w:t>
            </w:r>
            <w:r>
              <w:rPr>
                <w:color w:val="auto"/>
                <w:spacing w:val="10"/>
                <w:lang w:eastAsia="zh-CN"/>
              </w:rPr>
              <w:t>制建立情况及运行成效</w:t>
            </w:r>
            <w:r>
              <w:rPr>
                <w:color w:val="auto"/>
                <w:spacing w:val="4"/>
                <w:lang w:eastAsia="zh-CN"/>
              </w:rPr>
              <w:t xml:space="preserve"> </w:t>
            </w:r>
            <w:r>
              <w:rPr>
                <w:color w:val="auto"/>
                <w:spacing w:val="-3"/>
                <w:lang w:eastAsia="zh-CN"/>
              </w:rPr>
              <w:t>（</w:t>
            </w:r>
            <w:r>
              <w:rPr>
                <w:rFonts w:ascii="Times New Roman" w:hAnsi="Times New Roman" w:eastAsia="Times New Roman" w:cs="Times New Roman"/>
                <w:color w:val="auto"/>
                <w:spacing w:val="-3"/>
                <w:lang w:eastAsia="zh-CN"/>
              </w:rPr>
              <w:t>2</w:t>
            </w:r>
            <w:r>
              <w:rPr>
                <w:rFonts w:ascii="Times New Roman" w:hAnsi="Times New Roman" w:eastAsia="Times New Roman" w:cs="Times New Roman"/>
                <w:color w:val="auto"/>
                <w:spacing w:val="6"/>
                <w:lang w:eastAsia="zh-CN"/>
              </w:rPr>
              <w:t xml:space="preserve">  </w:t>
            </w:r>
            <w:r>
              <w:rPr>
                <w:color w:val="auto"/>
                <w:spacing w:val="-3"/>
                <w:lang w:eastAsia="zh-CN"/>
              </w:rPr>
              <w:t>分）</w:t>
            </w:r>
          </w:p>
        </w:tc>
        <w:tc>
          <w:tcPr>
            <w:tcW w:w="2693" w:type="dxa"/>
          </w:tcPr>
          <w:p>
            <w:pPr>
              <w:pStyle w:val="6"/>
              <w:spacing w:before="35" w:line="228" w:lineRule="auto"/>
              <w:ind w:left="112" w:right="103"/>
              <w:jc w:val="both"/>
              <w:rPr>
                <w:color w:val="auto"/>
                <w:lang w:eastAsia="zh-CN"/>
              </w:rPr>
            </w:pPr>
            <w:r>
              <w:rPr>
                <w:color w:val="auto"/>
                <w:spacing w:val="2"/>
                <w:lang w:eastAsia="zh-CN"/>
              </w:rPr>
              <w:t>建有完善的师资培养、激励机制，对师资队伍稳定发展和教育教学水平持续提升发</w:t>
            </w:r>
            <w:r>
              <w:rPr>
                <w:color w:val="auto"/>
                <w:spacing w:val="-1"/>
                <w:lang w:eastAsia="zh-CN"/>
              </w:rPr>
              <w:t>挥了良好的保障作用。</w:t>
            </w:r>
          </w:p>
        </w:tc>
        <w:tc>
          <w:tcPr>
            <w:tcW w:w="2268" w:type="dxa"/>
          </w:tcPr>
          <w:p>
            <w:pPr>
              <w:pStyle w:val="6"/>
              <w:spacing w:before="35" w:line="228" w:lineRule="auto"/>
              <w:ind w:left="113" w:right="105"/>
              <w:jc w:val="both"/>
              <w:rPr>
                <w:color w:val="auto"/>
                <w:lang w:eastAsia="zh-CN"/>
              </w:rPr>
            </w:pPr>
            <w:r>
              <w:rPr>
                <w:color w:val="auto"/>
                <w:lang w:eastAsia="zh-CN"/>
              </w:rPr>
              <w:t>建有师资培养、激励机制，在师资队伍 发展和教育教学水平提升方面有一定的</w:t>
            </w:r>
            <w:r>
              <w:rPr>
                <w:color w:val="auto"/>
                <w:spacing w:val="1"/>
                <w:lang w:eastAsia="zh-CN"/>
              </w:rPr>
              <w:t xml:space="preserve"> </w:t>
            </w:r>
            <w:r>
              <w:rPr>
                <w:color w:val="auto"/>
                <w:spacing w:val="-2"/>
                <w:lang w:eastAsia="zh-CN"/>
              </w:rPr>
              <w:t>保障作用。</w:t>
            </w:r>
          </w:p>
        </w:tc>
        <w:tc>
          <w:tcPr>
            <w:tcW w:w="4487" w:type="dxa"/>
          </w:tcPr>
          <w:p>
            <w:pPr>
              <w:pStyle w:val="6"/>
              <w:spacing w:line="234" w:lineRule="auto"/>
              <w:rPr>
                <w:rFonts w:asciiTheme="minorEastAsia" w:hAnsiTheme="minorEastAsia" w:eastAsiaTheme="minorEastAsia" w:cstheme="minorEastAsia"/>
                <w:color w:val="auto"/>
                <w:spacing w:val="-9"/>
                <w:sz w:val="18"/>
                <w:szCs w:val="18"/>
                <w:lang w:eastAsia="zh-CN"/>
              </w:rPr>
            </w:pPr>
          </w:p>
        </w:tc>
        <w:tc>
          <w:tcPr>
            <w:tcW w:w="1609" w:type="dxa"/>
          </w:tcPr>
          <w:p>
            <w:pPr>
              <w:pStyle w:val="6"/>
              <w:spacing w:line="234" w:lineRule="auto"/>
              <w:rPr>
                <w:rFonts w:asciiTheme="minorEastAsia" w:hAnsiTheme="minorEastAsia" w:eastAsiaTheme="minorEastAsia" w:cstheme="minorEastAsia"/>
                <w:color w:val="auto"/>
                <w:spacing w:val="-9"/>
                <w:sz w:val="18"/>
                <w:szCs w:val="18"/>
                <w:lang w:eastAsia="zh-CN"/>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60" w:hRule="atLeast"/>
        </w:trPr>
        <w:tc>
          <w:tcPr>
            <w:tcW w:w="990" w:type="dxa"/>
            <w:vMerge w:val="continue"/>
            <w:tcBorders>
              <w:top w:val="nil"/>
              <w:bottom w:val="nil"/>
            </w:tcBorders>
          </w:tcPr>
          <w:p>
            <w:pPr>
              <w:rPr>
                <w:color w:val="auto"/>
                <w:lang w:eastAsia="zh-CN"/>
              </w:rPr>
            </w:pPr>
          </w:p>
        </w:tc>
        <w:tc>
          <w:tcPr>
            <w:tcW w:w="1134" w:type="dxa"/>
            <w:vMerge w:val="continue"/>
            <w:tcBorders>
              <w:top w:val="nil"/>
            </w:tcBorders>
          </w:tcPr>
          <w:p>
            <w:pPr>
              <w:rPr>
                <w:color w:val="auto"/>
                <w:lang w:eastAsia="zh-CN"/>
              </w:rPr>
            </w:pPr>
          </w:p>
        </w:tc>
        <w:tc>
          <w:tcPr>
            <w:tcW w:w="1417" w:type="dxa"/>
          </w:tcPr>
          <w:p>
            <w:pPr>
              <w:pStyle w:val="6"/>
              <w:spacing w:before="178" w:line="229" w:lineRule="auto"/>
              <w:ind w:left="112" w:right="105" w:hanging="5"/>
              <w:rPr>
                <w:color w:val="auto"/>
                <w:lang w:eastAsia="zh-CN"/>
              </w:rPr>
            </w:pPr>
            <w:r>
              <w:rPr>
                <w:rFonts w:ascii="Times New Roman" w:hAnsi="Times New Roman" w:eastAsia="Times New Roman" w:cs="Times New Roman"/>
                <w:color w:val="auto"/>
                <w:lang w:eastAsia="zh-CN"/>
              </w:rPr>
              <w:t xml:space="preserve">4.2.3   </w:t>
            </w:r>
            <w:r>
              <w:rPr>
                <w:color w:val="auto"/>
                <w:lang w:eastAsia="zh-CN"/>
              </w:rPr>
              <w:t>师</w:t>
            </w:r>
            <w:r>
              <w:rPr>
                <w:color w:val="auto"/>
                <w:spacing w:val="-62"/>
                <w:lang w:eastAsia="zh-CN"/>
              </w:rPr>
              <w:t xml:space="preserve"> </w:t>
            </w:r>
            <w:r>
              <w:rPr>
                <w:color w:val="auto"/>
                <w:lang w:eastAsia="zh-CN"/>
              </w:rPr>
              <w:t>资</w:t>
            </w:r>
            <w:r>
              <w:rPr>
                <w:color w:val="auto"/>
                <w:spacing w:val="-51"/>
                <w:lang w:eastAsia="zh-CN"/>
              </w:rPr>
              <w:t xml:space="preserve"> </w:t>
            </w:r>
            <w:r>
              <w:rPr>
                <w:color w:val="auto"/>
                <w:lang w:eastAsia="zh-CN"/>
              </w:rPr>
              <w:t>队伍整体</w:t>
            </w:r>
            <w:r>
              <w:rPr>
                <w:color w:val="auto"/>
                <w:spacing w:val="-61"/>
                <w:lang w:eastAsia="zh-CN"/>
              </w:rPr>
              <w:t xml:space="preserve"> </w:t>
            </w:r>
            <w:r>
              <w:rPr>
                <w:color w:val="auto"/>
                <w:lang w:eastAsia="zh-CN"/>
              </w:rPr>
              <w:t xml:space="preserve">素 </w:t>
            </w:r>
            <w:r>
              <w:rPr>
                <w:color w:val="auto"/>
                <w:spacing w:val="-1"/>
                <w:lang w:eastAsia="zh-CN"/>
              </w:rPr>
              <w:t>质和水平情况 （</w:t>
            </w:r>
            <w:r>
              <w:rPr>
                <w:rFonts w:ascii="Times New Roman" w:hAnsi="Times New Roman" w:eastAsia="Times New Roman" w:cs="Times New Roman"/>
                <w:color w:val="auto"/>
                <w:spacing w:val="-1"/>
                <w:lang w:eastAsia="zh-CN"/>
              </w:rPr>
              <w:t>2</w:t>
            </w:r>
            <w:r>
              <w:rPr>
                <w:color w:val="auto"/>
                <w:spacing w:val="-1"/>
                <w:lang w:eastAsia="zh-CN"/>
              </w:rPr>
              <w:t>）</w:t>
            </w:r>
          </w:p>
        </w:tc>
        <w:tc>
          <w:tcPr>
            <w:tcW w:w="2693" w:type="dxa"/>
          </w:tcPr>
          <w:p>
            <w:pPr>
              <w:pStyle w:val="6"/>
              <w:spacing w:before="37" w:line="227" w:lineRule="auto"/>
              <w:ind w:left="127" w:right="103" w:firstLine="5"/>
              <w:rPr>
                <w:color w:val="auto"/>
                <w:lang w:eastAsia="zh-CN"/>
              </w:rPr>
            </w:pPr>
            <w:r>
              <w:rPr>
                <w:color w:val="auto"/>
                <w:spacing w:val="1"/>
                <w:lang w:eastAsia="zh-CN"/>
              </w:rPr>
              <w:t>师资队伍的整体素质好、水平高，教育教</w:t>
            </w:r>
            <w:r>
              <w:rPr>
                <w:color w:val="auto"/>
                <w:spacing w:val="-2"/>
                <w:lang w:eastAsia="zh-CN"/>
              </w:rPr>
              <w:t>学和科学研究成果丰富，影响力强。</w:t>
            </w:r>
          </w:p>
        </w:tc>
        <w:tc>
          <w:tcPr>
            <w:tcW w:w="2268" w:type="dxa"/>
          </w:tcPr>
          <w:p>
            <w:pPr>
              <w:pStyle w:val="6"/>
              <w:spacing w:before="38" w:line="227" w:lineRule="auto"/>
              <w:ind w:left="116" w:right="105" w:firstLine="18"/>
              <w:rPr>
                <w:color w:val="auto"/>
                <w:lang w:eastAsia="zh-CN"/>
              </w:rPr>
            </w:pPr>
            <w:r>
              <w:rPr>
                <w:color w:val="auto"/>
                <w:spacing w:val="-2"/>
                <w:lang w:eastAsia="zh-CN"/>
              </w:rPr>
              <w:t>师资队伍的整体素质较好、水平较高，</w:t>
            </w:r>
            <w:r>
              <w:rPr>
                <w:color w:val="auto"/>
                <w:spacing w:val="-1"/>
                <w:lang w:eastAsia="zh-CN"/>
              </w:rPr>
              <w:t>教育教学和科学研究成果较丰富，有一</w:t>
            </w:r>
            <w:r>
              <w:rPr>
                <w:color w:val="auto"/>
                <w:spacing w:val="15"/>
                <w:lang w:eastAsia="zh-CN"/>
              </w:rPr>
              <w:t xml:space="preserve"> </w:t>
            </w:r>
            <w:r>
              <w:rPr>
                <w:color w:val="auto"/>
                <w:spacing w:val="-2"/>
                <w:lang w:eastAsia="zh-CN"/>
              </w:rPr>
              <w:t>定影响力。</w:t>
            </w:r>
          </w:p>
        </w:tc>
        <w:tc>
          <w:tcPr>
            <w:tcW w:w="4487" w:type="dxa"/>
          </w:tcPr>
          <w:p>
            <w:pPr>
              <w:pStyle w:val="6"/>
              <w:spacing w:line="234" w:lineRule="auto"/>
              <w:rPr>
                <w:color w:val="auto"/>
                <w:lang w:eastAsia="zh-CN"/>
              </w:rPr>
            </w:pPr>
          </w:p>
        </w:tc>
        <w:tc>
          <w:tcPr>
            <w:tcW w:w="1609" w:type="dxa"/>
          </w:tcPr>
          <w:p>
            <w:pPr>
              <w:pStyle w:val="6"/>
              <w:spacing w:line="234" w:lineRule="auto"/>
              <w:rPr>
                <w:color w:val="auto"/>
                <w:lang w:eastAsia="zh-CN"/>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3" w:hRule="atLeast"/>
        </w:trPr>
        <w:tc>
          <w:tcPr>
            <w:tcW w:w="990" w:type="dxa"/>
            <w:vMerge w:val="continue"/>
            <w:tcBorders>
              <w:top w:val="nil"/>
              <w:bottom w:val="nil"/>
            </w:tcBorders>
          </w:tcPr>
          <w:p>
            <w:pPr>
              <w:rPr>
                <w:color w:val="auto"/>
                <w:lang w:eastAsia="zh-CN"/>
              </w:rPr>
            </w:pPr>
          </w:p>
        </w:tc>
        <w:tc>
          <w:tcPr>
            <w:tcW w:w="1134" w:type="dxa"/>
            <w:vMerge w:val="restart"/>
            <w:tcBorders>
              <w:bottom w:val="nil"/>
            </w:tcBorders>
          </w:tcPr>
          <w:p>
            <w:pPr>
              <w:spacing w:line="392" w:lineRule="auto"/>
              <w:jc w:val="both"/>
              <w:rPr>
                <w:color w:val="auto"/>
                <w:lang w:eastAsia="zh-CN"/>
              </w:rPr>
            </w:pPr>
          </w:p>
          <w:p>
            <w:pPr>
              <w:pStyle w:val="6"/>
              <w:spacing w:before="72" w:line="230" w:lineRule="auto"/>
              <w:ind w:left="113" w:right="104" w:hanging="6"/>
              <w:rPr>
                <w:color w:val="auto"/>
                <w:spacing w:val="-12"/>
              </w:rPr>
            </w:pPr>
            <w:r>
              <w:rPr>
                <w:rFonts w:ascii="Times New Roman" w:hAnsi="Times New Roman" w:eastAsia="Times New Roman" w:cs="Times New Roman"/>
                <w:color w:val="auto"/>
                <w:spacing w:val="-12"/>
              </w:rPr>
              <w:t>4.3</w:t>
            </w:r>
            <w:r>
              <w:rPr>
                <w:rFonts w:ascii="Times New Roman" w:hAnsi="Times New Roman" w:eastAsia="Times New Roman" w:cs="Times New Roman"/>
                <w:color w:val="auto"/>
                <w:spacing w:val="31"/>
                <w:w w:val="101"/>
              </w:rPr>
              <w:t xml:space="preserve"> </w:t>
            </w:r>
            <w:r>
              <w:rPr>
                <w:color w:val="auto"/>
                <w:spacing w:val="-12"/>
              </w:rPr>
              <w:t>师德师风</w:t>
            </w:r>
          </w:p>
          <w:p>
            <w:pPr>
              <w:pStyle w:val="6"/>
              <w:spacing w:before="72" w:line="230" w:lineRule="auto"/>
              <w:ind w:left="113" w:right="104" w:hanging="6"/>
              <w:rPr>
                <w:rFonts w:hint="eastAsia"/>
                <w:color w:val="auto"/>
                <w:spacing w:val="-5"/>
                <w:lang w:eastAsia="zh-CN"/>
              </w:rPr>
            </w:pPr>
            <w:r>
              <w:rPr>
                <w:color w:val="auto"/>
                <w:spacing w:val="-12"/>
              </w:rPr>
              <w:t>建设（</w:t>
            </w:r>
            <w:r>
              <w:rPr>
                <w:rFonts w:ascii="Times New Roman" w:hAnsi="Times New Roman" w:eastAsia="Times New Roman" w:cs="Times New Roman"/>
                <w:color w:val="auto"/>
                <w:spacing w:val="-12"/>
              </w:rPr>
              <w:t>4</w:t>
            </w:r>
            <w:r>
              <w:rPr>
                <w:rFonts w:ascii="Times New Roman" w:hAnsi="Times New Roman" w:eastAsia="Times New Roman" w:cs="Times New Roman"/>
                <w:color w:val="auto"/>
              </w:rPr>
              <w:t xml:space="preserve"> </w:t>
            </w:r>
            <w:r>
              <w:rPr>
                <w:color w:val="auto"/>
                <w:spacing w:val="-5"/>
              </w:rPr>
              <w:t>分）</w:t>
            </w:r>
          </w:p>
        </w:tc>
        <w:tc>
          <w:tcPr>
            <w:tcW w:w="1417" w:type="dxa"/>
          </w:tcPr>
          <w:p>
            <w:pPr>
              <w:pStyle w:val="6"/>
              <w:spacing w:before="35" w:line="228" w:lineRule="auto"/>
              <w:ind w:left="112" w:right="105" w:hanging="5"/>
              <w:jc w:val="both"/>
              <w:rPr>
                <w:color w:val="auto"/>
                <w:lang w:eastAsia="zh-CN"/>
              </w:rPr>
            </w:pPr>
            <w:r>
              <w:rPr>
                <w:rFonts w:ascii="Times New Roman" w:hAnsi="Times New Roman" w:eastAsia="Times New Roman" w:cs="Times New Roman"/>
                <w:color w:val="auto"/>
                <w:lang w:eastAsia="zh-CN"/>
              </w:rPr>
              <w:t>4.3.1</w:t>
            </w:r>
            <w:r>
              <w:rPr>
                <w:rFonts w:ascii="Times New Roman" w:hAnsi="Times New Roman" w:eastAsia="Times New Roman" w:cs="Times New Roman"/>
                <w:color w:val="auto"/>
                <w:spacing w:val="22"/>
                <w:w w:val="101"/>
                <w:lang w:eastAsia="zh-CN"/>
              </w:rPr>
              <w:t xml:space="preserve">  </w:t>
            </w:r>
            <w:r>
              <w:rPr>
                <w:color w:val="auto"/>
                <w:lang w:eastAsia="zh-CN"/>
              </w:rPr>
              <w:t>加</w:t>
            </w:r>
            <w:r>
              <w:rPr>
                <w:color w:val="auto"/>
                <w:spacing w:val="-59"/>
                <w:lang w:eastAsia="zh-CN"/>
              </w:rPr>
              <w:t xml:space="preserve"> </w:t>
            </w:r>
            <w:r>
              <w:rPr>
                <w:color w:val="auto"/>
                <w:lang w:eastAsia="zh-CN"/>
              </w:rPr>
              <w:t>强</w:t>
            </w:r>
            <w:r>
              <w:rPr>
                <w:color w:val="auto"/>
                <w:spacing w:val="-53"/>
                <w:lang w:eastAsia="zh-CN"/>
              </w:rPr>
              <w:t xml:space="preserve"> </w:t>
            </w:r>
            <w:r>
              <w:rPr>
                <w:color w:val="auto"/>
                <w:lang w:eastAsia="zh-CN"/>
              </w:rPr>
              <w:t>师德</w:t>
            </w:r>
            <w:r>
              <w:rPr>
                <w:color w:val="auto"/>
                <w:spacing w:val="-52"/>
                <w:lang w:eastAsia="zh-CN"/>
              </w:rPr>
              <w:t xml:space="preserve"> </w:t>
            </w:r>
            <w:r>
              <w:rPr>
                <w:color w:val="auto"/>
                <w:lang w:eastAsia="zh-CN"/>
              </w:rPr>
              <w:t xml:space="preserve">师风建 </w:t>
            </w:r>
            <w:r>
              <w:rPr>
                <w:color w:val="auto"/>
                <w:spacing w:val="9"/>
                <w:lang w:eastAsia="zh-CN"/>
              </w:rPr>
              <w:t>设的相关机制建立与运</w:t>
            </w:r>
            <w:r>
              <w:rPr>
                <w:color w:val="auto"/>
                <w:spacing w:val="-1"/>
                <w:lang w:eastAsia="zh-CN"/>
              </w:rPr>
              <w:t>行情况 （</w:t>
            </w:r>
            <w:r>
              <w:rPr>
                <w:rFonts w:ascii="Times New Roman" w:hAnsi="Times New Roman" w:eastAsia="Times New Roman" w:cs="Times New Roman"/>
                <w:color w:val="auto"/>
                <w:spacing w:val="-1"/>
                <w:lang w:eastAsia="zh-CN"/>
              </w:rPr>
              <w:t xml:space="preserve">2  </w:t>
            </w:r>
            <w:r>
              <w:rPr>
                <w:color w:val="auto"/>
                <w:spacing w:val="-1"/>
                <w:lang w:eastAsia="zh-CN"/>
              </w:rPr>
              <w:t>分）</w:t>
            </w:r>
          </w:p>
        </w:tc>
        <w:tc>
          <w:tcPr>
            <w:tcW w:w="2693" w:type="dxa"/>
          </w:tcPr>
          <w:p>
            <w:pPr>
              <w:pStyle w:val="6"/>
              <w:spacing w:before="35" w:line="228" w:lineRule="auto"/>
              <w:ind w:left="117" w:right="103" w:hanging="3"/>
              <w:jc w:val="both"/>
              <w:rPr>
                <w:color w:val="auto"/>
                <w:lang w:eastAsia="zh-CN"/>
              </w:rPr>
            </w:pPr>
            <w:r>
              <w:rPr>
                <w:color w:val="auto"/>
                <w:spacing w:val="2"/>
                <w:lang w:eastAsia="zh-CN"/>
              </w:rPr>
              <w:t>采取有效举措加强师德师风建设，形成了完善的工作机制，对提升师德师风建设水</w:t>
            </w:r>
            <w:r>
              <w:rPr>
                <w:color w:val="auto"/>
                <w:spacing w:val="-1"/>
                <w:lang w:eastAsia="zh-CN"/>
              </w:rPr>
              <w:t>平和持续防范师资队伍失范有明显作用。</w:t>
            </w:r>
          </w:p>
        </w:tc>
        <w:tc>
          <w:tcPr>
            <w:tcW w:w="2268" w:type="dxa"/>
          </w:tcPr>
          <w:p>
            <w:pPr>
              <w:pStyle w:val="6"/>
              <w:spacing w:before="35" w:line="228" w:lineRule="auto"/>
              <w:ind w:left="114" w:right="105" w:firstLine="8"/>
              <w:jc w:val="both"/>
              <w:rPr>
                <w:color w:val="auto"/>
                <w:lang w:eastAsia="zh-CN"/>
              </w:rPr>
            </w:pPr>
            <w:r>
              <w:rPr>
                <w:color w:val="auto"/>
                <w:spacing w:val="-1"/>
                <w:lang w:eastAsia="zh-CN"/>
              </w:rPr>
              <w:t>开展师德师风建设，有相应的举措，对</w:t>
            </w:r>
            <w:r>
              <w:rPr>
                <w:color w:val="auto"/>
                <w:lang w:eastAsia="zh-CN"/>
              </w:rPr>
              <w:t>提升师德师风建设水平和持续防范师资</w:t>
            </w:r>
            <w:r>
              <w:rPr>
                <w:color w:val="auto"/>
                <w:spacing w:val="-1"/>
                <w:lang w:eastAsia="zh-CN"/>
              </w:rPr>
              <w:t>队伍失范有作用。</w:t>
            </w:r>
          </w:p>
        </w:tc>
        <w:tc>
          <w:tcPr>
            <w:tcW w:w="4487" w:type="dxa"/>
          </w:tcPr>
          <w:p>
            <w:pPr>
              <w:pStyle w:val="6"/>
              <w:spacing w:line="234" w:lineRule="auto"/>
              <w:rPr>
                <w:rFonts w:asciiTheme="minorEastAsia" w:hAnsiTheme="minorEastAsia" w:eastAsiaTheme="minorEastAsia" w:cstheme="minorEastAsia"/>
                <w:color w:val="auto"/>
                <w:spacing w:val="-9"/>
                <w:sz w:val="18"/>
                <w:szCs w:val="18"/>
                <w:lang w:eastAsia="zh-CN"/>
              </w:rPr>
            </w:pPr>
          </w:p>
        </w:tc>
        <w:tc>
          <w:tcPr>
            <w:tcW w:w="1609" w:type="dxa"/>
          </w:tcPr>
          <w:p>
            <w:pPr>
              <w:pStyle w:val="6"/>
              <w:spacing w:line="234" w:lineRule="auto"/>
              <w:rPr>
                <w:rFonts w:asciiTheme="minorEastAsia" w:hAnsiTheme="minorEastAsia" w:eastAsiaTheme="minorEastAsia" w:cstheme="minorEastAsia"/>
                <w:color w:val="auto"/>
                <w:spacing w:val="-9"/>
                <w:sz w:val="18"/>
                <w:szCs w:val="18"/>
                <w:lang w:eastAsia="zh-CN"/>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8" w:hRule="atLeast"/>
        </w:trPr>
        <w:tc>
          <w:tcPr>
            <w:tcW w:w="990" w:type="dxa"/>
            <w:vMerge w:val="continue"/>
            <w:tcBorders>
              <w:top w:val="nil"/>
            </w:tcBorders>
          </w:tcPr>
          <w:p>
            <w:pPr>
              <w:rPr>
                <w:color w:val="auto"/>
                <w:lang w:eastAsia="zh-CN"/>
              </w:rPr>
            </w:pPr>
          </w:p>
        </w:tc>
        <w:tc>
          <w:tcPr>
            <w:tcW w:w="1134" w:type="dxa"/>
            <w:vMerge w:val="continue"/>
            <w:tcBorders>
              <w:top w:val="nil"/>
            </w:tcBorders>
          </w:tcPr>
          <w:p>
            <w:pPr>
              <w:rPr>
                <w:color w:val="auto"/>
                <w:lang w:eastAsia="zh-CN"/>
              </w:rPr>
            </w:pPr>
          </w:p>
        </w:tc>
        <w:tc>
          <w:tcPr>
            <w:tcW w:w="1417" w:type="dxa"/>
          </w:tcPr>
          <w:p>
            <w:pPr>
              <w:pStyle w:val="6"/>
              <w:spacing w:before="36" w:line="223" w:lineRule="auto"/>
              <w:ind w:left="112" w:hanging="5"/>
              <w:rPr>
                <w:color w:val="auto"/>
                <w:lang w:eastAsia="zh-CN"/>
              </w:rPr>
            </w:pPr>
            <w:r>
              <w:rPr>
                <w:rFonts w:ascii="Times New Roman" w:hAnsi="Times New Roman" w:eastAsia="Times New Roman" w:cs="Times New Roman"/>
                <w:color w:val="auto"/>
                <w:lang w:eastAsia="zh-CN"/>
              </w:rPr>
              <w:t xml:space="preserve">4.3.2   </w:t>
            </w:r>
            <w:r>
              <w:rPr>
                <w:color w:val="auto"/>
                <w:lang w:eastAsia="zh-CN"/>
              </w:rPr>
              <w:t>师德</w:t>
            </w:r>
            <w:r>
              <w:rPr>
                <w:color w:val="auto"/>
                <w:spacing w:val="-53"/>
                <w:lang w:eastAsia="zh-CN"/>
              </w:rPr>
              <w:t xml:space="preserve"> </w:t>
            </w:r>
            <w:r>
              <w:rPr>
                <w:color w:val="auto"/>
                <w:lang w:eastAsia="zh-CN"/>
              </w:rPr>
              <w:t>师风</w:t>
            </w:r>
            <w:r>
              <w:rPr>
                <w:color w:val="auto"/>
                <w:spacing w:val="-66"/>
                <w:lang w:eastAsia="zh-CN"/>
              </w:rPr>
              <w:t xml:space="preserve"> </w:t>
            </w:r>
            <w:r>
              <w:rPr>
                <w:color w:val="auto"/>
                <w:lang w:eastAsia="zh-CN"/>
              </w:rPr>
              <w:t>和</w:t>
            </w:r>
            <w:r>
              <w:rPr>
                <w:color w:val="auto"/>
                <w:spacing w:val="-60"/>
                <w:lang w:eastAsia="zh-CN"/>
              </w:rPr>
              <w:t xml:space="preserve"> </w:t>
            </w:r>
            <w:r>
              <w:rPr>
                <w:color w:val="auto"/>
                <w:lang w:eastAsia="zh-CN"/>
              </w:rPr>
              <w:t xml:space="preserve">学术  </w:t>
            </w:r>
            <w:r>
              <w:rPr>
                <w:color w:val="auto"/>
                <w:spacing w:val="3"/>
                <w:lang w:eastAsia="zh-CN"/>
              </w:rPr>
              <w:t>行为的整体情况（</w:t>
            </w:r>
            <w:r>
              <w:rPr>
                <w:rFonts w:ascii="Times New Roman" w:hAnsi="Times New Roman" w:eastAsia="Times New Roman" w:cs="Times New Roman"/>
                <w:color w:val="auto"/>
                <w:spacing w:val="3"/>
                <w:lang w:eastAsia="zh-CN"/>
              </w:rPr>
              <w:t xml:space="preserve">2 </w:t>
            </w:r>
            <w:r>
              <w:rPr>
                <w:color w:val="auto"/>
                <w:spacing w:val="3"/>
                <w:lang w:eastAsia="zh-CN"/>
              </w:rPr>
              <w:t>分）</w:t>
            </w:r>
          </w:p>
        </w:tc>
        <w:tc>
          <w:tcPr>
            <w:tcW w:w="2693" w:type="dxa"/>
          </w:tcPr>
          <w:p>
            <w:pPr>
              <w:pStyle w:val="6"/>
              <w:spacing w:before="36" w:line="223" w:lineRule="auto"/>
              <w:ind w:left="132" w:right="103" w:hanging="12"/>
              <w:rPr>
                <w:color w:val="auto"/>
                <w:lang w:eastAsia="zh-CN"/>
              </w:rPr>
            </w:pPr>
            <w:r>
              <w:rPr>
                <w:color w:val="auto"/>
                <w:spacing w:val="2"/>
                <w:lang w:eastAsia="zh-CN"/>
              </w:rPr>
              <w:t>近三年师德风范良好，未出现师德师风失</w:t>
            </w:r>
            <w:r>
              <w:rPr>
                <w:color w:val="auto"/>
                <w:spacing w:val="-3"/>
                <w:lang w:eastAsia="zh-CN"/>
              </w:rPr>
              <w:t>范和学术不端行为。</w:t>
            </w:r>
          </w:p>
        </w:tc>
        <w:tc>
          <w:tcPr>
            <w:tcW w:w="2268" w:type="dxa"/>
          </w:tcPr>
          <w:p>
            <w:pPr>
              <w:pStyle w:val="6"/>
              <w:spacing w:before="36" w:line="223" w:lineRule="auto"/>
              <w:ind w:left="120" w:right="105"/>
              <w:rPr>
                <w:color w:val="auto"/>
                <w:lang w:eastAsia="zh-CN"/>
              </w:rPr>
            </w:pPr>
            <w:r>
              <w:rPr>
                <w:color w:val="auto"/>
                <w:spacing w:val="-1"/>
                <w:lang w:eastAsia="zh-CN"/>
              </w:rPr>
              <w:t>近三年未出现重大师德师风失范和学术</w:t>
            </w:r>
            <w:r>
              <w:rPr>
                <w:color w:val="auto"/>
                <w:spacing w:val="10"/>
                <w:lang w:eastAsia="zh-CN"/>
              </w:rPr>
              <w:t xml:space="preserve"> </w:t>
            </w:r>
            <w:r>
              <w:rPr>
                <w:color w:val="auto"/>
                <w:spacing w:val="-3"/>
                <w:lang w:eastAsia="zh-CN"/>
              </w:rPr>
              <w:t>不端行为。</w:t>
            </w:r>
          </w:p>
        </w:tc>
        <w:tc>
          <w:tcPr>
            <w:tcW w:w="4487" w:type="dxa"/>
          </w:tcPr>
          <w:p>
            <w:pPr>
              <w:pStyle w:val="6"/>
              <w:spacing w:line="234" w:lineRule="auto"/>
              <w:rPr>
                <w:rFonts w:asciiTheme="minorEastAsia" w:hAnsiTheme="minorEastAsia" w:eastAsiaTheme="minorEastAsia" w:cstheme="minorEastAsia"/>
                <w:color w:val="auto"/>
                <w:spacing w:val="-9"/>
                <w:sz w:val="18"/>
                <w:szCs w:val="18"/>
                <w:lang w:eastAsia="zh-CN"/>
              </w:rPr>
            </w:pPr>
          </w:p>
        </w:tc>
        <w:tc>
          <w:tcPr>
            <w:tcW w:w="1609" w:type="dxa"/>
          </w:tcPr>
          <w:p>
            <w:pPr>
              <w:pStyle w:val="6"/>
              <w:spacing w:line="234" w:lineRule="auto"/>
              <w:rPr>
                <w:rFonts w:asciiTheme="minorEastAsia" w:hAnsiTheme="minorEastAsia" w:eastAsiaTheme="minorEastAsia" w:cstheme="minorEastAsia"/>
                <w:color w:val="auto"/>
                <w:spacing w:val="-9"/>
                <w:sz w:val="18"/>
                <w:szCs w:val="18"/>
                <w:lang w:eastAsia="zh-CN"/>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60" w:hRule="atLeast"/>
        </w:trPr>
        <w:tc>
          <w:tcPr>
            <w:tcW w:w="990" w:type="dxa"/>
            <w:vMerge w:val="restart"/>
            <w:tcBorders>
              <w:bottom w:val="nil"/>
            </w:tcBorders>
          </w:tcPr>
          <w:p>
            <w:pPr>
              <w:spacing w:line="279" w:lineRule="auto"/>
              <w:rPr>
                <w:color w:val="auto"/>
                <w:lang w:eastAsia="zh-CN"/>
              </w:rPr>
            </w:pPr>
          </w:p>
          <w:p>
            <w:pPr>
              <w:spacing w:line="279" w:lineRule="auto"/>
              <w:rPr>
                <w:color w:val="auto"/>
                <w:lang w:eastAsia="zh-CN"/>
              </w:rPr>
            </w:pPr>
          </w:p>
          <w:p>
            <w:pPr>
              <w:spacing w:line="279" w:lineRule="auto"/>
              <w:rPr>
                <w:color w:val="auto"/>
                <w:lang w:eastAsia="zh-CN"/>
              </w:rPr>
            </w:pPr>
          </w:p>
          <w:p>
            <w:pPr>
              <w:spacing w:line="279" w:lineRule="auto"/>
              <w:rPr>
                <w:color w:val="auto"/>
                <w:lang w:eastAsia="zh-CN"/>
              </w:rPr>
            </w:pPr>
          </w:p>
          <w:p>
            <w:pPr>
              <w:spacing w:line="280" w:lineRule="auto"/>
              <w:rPr>
                <w:color w:val="auto"/>
                <w:lang w:eastAsia="zh-CN"/>
              </w:rPr>
            </w:pPr>
          </w:p>
          <w:p>
            <w:pPr>
              <w:spacing w:line="280" w:lineRule="auto"/>
              <w:rPr>
                <w:color w:val="auto"/>
                <w:lang w:eastAsia="zh-CN"/>
              </w:rPr>
            </w:pPr>
          </w:p>
          <w:p>
            <w:pPr>
              <w:pStyle w:val="6"/>
              <w:spacing w:before="71" w:line="218" w:lineRule="auto"/>
              <w:ind w:left="131"/>
              <w:rPr>
                <w:color w:val="auto"/>
                <w:lang w:eastAsia="zh-CN"/>
              </w:rPr>
            </w:pPr>
            <w:r>
              <w:rPr>
                <w:rFonts w:ascii="Times New Roman" w:hAnsi="Times New Roman" w:eastAsia="Times New Roman" w:cs="Times New Roman"/>
                <w:color w:val="auto"/>
                <w:spacing w:val="-2"/>
                <w:lang w:eastAsia="zh-CN"/>
              </w:rPr>
              <w:t>5.</w:t>
            </w:r>
            <w:r>
              <w:rPr>
                <w:color w:val="auto"/>
                <w:spacing w:val="-2"/>
                <w:lang w:eastAsia="zh-CN"/>
              </w:rPr>
              <w:t>教学资源与利用</w:t>
            </w:r>
          </w:p>
          <w:p>
            <w:pPr>
              <w:pStyle w:val="6"/>
              <w:spacing w:before="26" w:line="219" w:lineRule="auto"/>
              <w:ind w:left="505"/>
              <w:rPr>
                <w:color w:val="auto"/>
                <w:lang w:eastAsia="zh-CN"/>
              </w:rPr>
            </w:pPr>
            <w:r>
              <w:rPr>
                <w:color w:val="auto"/>
                <w:spacing w:val="-3"/>
                <w:lang w:eastAsia="zh-CN"/>
              </w:rPr>
              <w:t>（</w:t>
            </w:r>
            <w:r>
              <w:rPr>
                <w:rFonts w:ascii="Times New Roman" w:hAnsi="Times New Roman" w:eastAsia="Times New Roman" w:cs="Times New Roman"/>
                <w:color w:val="auto"/>
                <w:spacing w:val="-3"/>
                <w:lang w:eastAsia="zh-CN"/>
              </w:rPr>
              <w:t>10</w:t>
            </w:r>
            <w:r>
              <w:rPr>
                <w:rFonts w:ascii="Times New Roman" w:hAnsi="Times New Roman" w:eastAsia="Times New Roman" w:cs="Times New Roman"/>
                <w:color w:val="auto"/>
                <w:spacing w:val="16"/>
                <w:w w:val="101"/>
                <w:lang w:eastAsia="zh-CN"/>
              </w:rPr>
              <w:t xml:space="preserve"> </w:t>
            </w:r>
            <w:r>
              <w:rPr>
                <w:color w:val="auto"/>
                <w:spacing w:val="-3"/>
                <w:lang w:eastAsia="zh-CN"/>
              </w:rPr>
              <w:t>分）</w:t>
            </w:r>
          </w:p>
        </w:tc>
        <w:tc>
          <w:tcPr>
            <w:tcW w:w="1134" w:type="dxa"/>
            <w:vMerge w:val="restart"/>
            <w:tcBorders>
              <w:bottom w:val="nil"/>
            </w:tcBorders>
          </w:tcPr>
          <w:p>
            <w:pPr>
              <w:spacing w:line="336" w:lineRule="auto"/>
              <w:rPr>
                <w:color w:val="auto"/>
                <w:lang w:eastAsia="zh-CN"/>
              </w:rPr>
            </w:pPr>
          </w:p>
          <w:p>
            <w:pPr>
              <w:spacing w:line="337" w:lineRule="auto"/>
              <w:jc w:val="center"/>
              <w:rPr>
                <w:color w:val="auto"/>
                <w:lang w:eastAsia="zh-CN"/>
              </w:rPr>
            </w:pPr>
          </w:p>
          <w:p>
            <w:pPr>
              <w:pStyle w:val="6"/>
              <w:spacing w:before="72" w:line="230" w:lineRule="auto"/>
              <w:ind w:left="114" w:right="119"/>
              <w:rPr>
                <w:color w:val="auto"/>
                <w:lang w:eastAsia="zh-CN"/>
              </w:rPr>
            </w:pPr>
            <w:r>
              <w:rPr>
                <w:rFonts w:ascii="Times New Roman" w:hAnsi="Times New Roman" w:eastAsia="Times New Roman" w:cs="Times New Roman"/>
                <w:color w:val="auto"/>
                <w:spacing w:val="-4"/>
                <w:lang w:eastAsia="zh-CN"/>
              </w:rPr>
              <w:t>5.1</w:t>
            </w:r>
            <w:r>
              <w:rPr>
                <w:rFonts w:ascii="Times New Roman" w:hAnsi="Times New Roman" w:eastAsia="Times New Roman" w:cs="Times New Roman"/>
                <w:color w:val="auto"/>
                <w:spacing w:val="28"/>
                <w:lang w:eastAsia="zh-CN"/>
              </w:rPr>
              <w:t xml:space="preserve"> </w:t>
            </w:r>
            <w:r>
              <w:rPr>
                <w:color w:val="auto"/>
                <w:spacing w:val="-4"/>
                <w:lang w:eastAsia="zh-CN"/>
              </w:rPr>
              <w:t>实验室建设及管</w:t>
            </w:r>
            <w:r>
              <w:rPr>
                <w:color w:val="auto"/>
                <w:lang w:eastAsia="zh-CN"/>
              </w:rPr>
              <w:t xml:space="preserve"> </w:t>
            </w:r>
            <w:r>
              <w:rPr>
                <w:color w:val="auto"/>
                <w:spacing w:val="8"/>
                <w:lang w:eastAsia="zh-CN"/>
              </w:rPr>
              <w:t>理（</w:t>
            </w:r>
            <w:r>
              <w:rPr>
                <w:rFonts w:ascii="Times New Roman" w:hAnsi="Times New Roman" w:eastAsia="Times New Roman" w:cs="Times New Roman"/>
                <w:color w:val="auto"/>
                <w:spacing w:val="8"/>
                <w:lang w:eastAsia="zh-CN"/>
              </w:rPr>
              <w:t>5</w:t>
            </w:r>
            <w:r>
              <w:rPr>
                <w:color w:val="auto"/>
                <w:spacing w:val="8"/>
                <w:lang w:eastAsia="zh-CN"/>
              </w:rPr>
              <w:t>分）</w:t>
            </w:r>
            <w:r>
              <w:rPr>
                <w:rFonts w:hint="eastAsia"/>
                <w:color w:val="auto"/>
                <w:spacing w:val="8"/>
                <w:lang w:eastAsia="zh-CN"/>
              </w:rPr>
              <w:t xml:space="preserve"> </w:t>
            </w:r>
          </w:p>
        </w:tc>
        <w:tc>
          <w:tcPr>
            <w:tcW w:w="1417" w:type="dxa"/>
          </w:tcPr>
          <w:p>
            <w:pPr>
              <w:pStyle w:val="6"/>
              <w:spacing w:before="173" w:line="229" w:lineRule="auto"/>
              <w:ind w:left="113" w:firstLine="1"/>
              <w:rPr>
                <w:color w:val="auto"/>
                <w:lang w:eastAsia="zh-CN"/>
              </w:rPr>
            </w:pPr>
            <w:r>
              <w:rPr>
                <w:rFonts w:ascii="Times New Roman" w:hAnsi="Times New Roman" w:eastAsia="Times New Roman" w:cs="Times New Roman"/>
                <w:color w:val="auto"/>
                <w:spacing w:val="-1"/>
                <w:lang w:eastAsia="zh-CN"/>
              </w:rPr>
              <w:t>5.1.1</w:t>
            </w:r>
            <w:r>
              <w:rPr>
                <w:rFonts w:ascii="Times New Roman" w:hAnsi="Times New Roman" w:eastAsia="Times New Roman" w:cs="Times New Roman"/>
                <w:color w:val="auto"/>
                <w:spacing w:val="29"/>
                <w:lang w:eastAsia="zh-CN"/>
              </w:rPr>
              <w:t xml:space="preserve">  </w:t>
            </w:r>
            <w:r>
              <w:rPr>
                <w:color w:val="auto"/>
                <w:spacing w:val="-1"/>
                <w:lang w:eastAsia="zh-CN"/>
              </w:rPr>
              <w:t>实验</w:t>
            </w:r>
            <w:r>
              <w:rPr>
                <w:color w:val="auto"/>
                <w:spacing w:val="-57"/>
                <w:lang w:eastAsia="zh-CN"/>
              </w:rPr>
              <w:t xml:space="preserve"> </w:t>
            </w:r>
            <w:r>
              <w:rPr>
                <w:color w:val="auto"/>
                <w:spacing w:val="-1"/>
                <w:lang w:eastAsia="zh-CN"/>
              </w:rPr>
              <w:t>室管理</w:t>
            </w:r>
            <w:r>
              <w:rPr>
                <w:color w:val="auto"/>
                <w:spacing w:val="-61"/>
                <w:lang w:eastAsia="zh-CN"/>
              </w:rPr>
              <w:t xml:space="preserve"> </w:t>
            </w:r>
            <w:r>
              <w:rPr>
                <w:color w:val="auto"/>
                <w:spacing w:val="-1"/>
                <w:lang w:eastAsia="zh-CN"/>
              </w:rPr>
              <w:t>与</w:t>
            </w:r>
            <w:r>
              <w:rPr>
                <w:color w:val="auto"/>
                <w:spacing w:val="-59"/>
                <w:lang w:eastAsia="zh-CN"/>
              </w:rPr>
              <w:t xml:space="preserve"> </w:t>
            </w:r>
            <w:r>
              <w:rPr>
                <w:color w:val="auto"/>
                <w:spacing w:val="-1"/>
                <w:lang w:eastAsia="zh-CN"/>
              </w:rPr>
              <w:t>实</w:t>
            </w:r>
            <w:r>
              <w:rPr>
                <w:color w:val="auto"/>
                <w:lang w:eastAsia="zh-CN"/>
              </w:rPr>
              <w:t xml:space="preserve">  </w:t>
            </w:r>
            <w:r>
              <w:rPr>
                <w:color w:val="auto"/>
                <w:spacing w:val="3"/>
                <w:lang w:eastAsia="zh-CN"/>
              </w:rPr>
              <w:t>验教学设备情况（</w:t>
            </w:r>
            <w:r>
              <w:rPr>
                <w:rFonts w:ascii="Times New Roman" w:hAnsi="Times New Roman" w:eastAsia="Times New Roman" w:cs="Times New Roman"/>
                <w:color w:val="auto"/>
                <w:spacing w:val="3"/>
                <w:lang w:eastAsia="zh-CN"/>
              </w:rPr>
              <w:t xml:space="preserve">3 </w:t>
            </w:r>
            <w:r>
              <w:rPr>
                <w:color w:val="auto"/>
                <w:spacing w:val="3"/>
                <w:lang w:eastAsia="zh-CN"/>
              </w:rPr>
              <w:t>分）</w:t>
            </w:r>
          </w:p>
        </w:tc>
        <w:tc>
          <w:tcPr>
            <w:tcW w:w="2693" w:type="dxa"/>
          </w:tcPr>
          <w:p>
            <w:pPr>
              <w:pStyle w:val="6"/>
              <w:spacing w:before="31" w:line="229" w:lineRule="auto"/>
              <w:ind w:left="114" w:right="103" w:hanging="1"/>
              <w:jc w:val="both"/>
              <w:rPr>
                <w:color w:val="auto"/>
                <w:lang w:eastAsia="zh-CN"/>
              </w:rPr>
            </w:pPr>
            <w:r>
              <w:rPr>
                <w:color w:val="auto"/>
                <w:spacing w:val="2"/>
                <w:lang w:eastAsia="zh-CN"/>
              </w:rPr>
              <w:t>建有完善的实验室管理制度，实验室面积充足、设施完善；实验教学设备充分满足</w:t>
            </w:r>
            <w:r>
              <w:rPr>
                <w:color w:val="auto"/>
                <w:spacing w:val="-1"/>
                <w:lang w:eastAsia="zh-CN"/>
              </w:rPr>
              <w:t>教学需要，利用率高。</w:t>
            </w:r>
          </w:p>
        </w:tc>
        <w:tc>
          <w:tcPr>
            <w:tcW w:w="2268" w:type="dxa"/>
          </w:tcPr>
          <w:p>
            <w:pPr>
              <w:pStyle w:val="6"/>
              <w:spacing w:before="31" w:line="229" w:lineRule="auto"/>
              <w:ind w:left="113" w:right="105"/>
              <w:jc w:val="both"/>
              <w:rPr>
                <w:color w:val="auto"/>
                <w:lang w:eastAsia="zh-CN"/>
              </w:rPr>
            </w:pPr>
            <w:r>
              <w:rPr>
                <w:color w:val="auto"/>
                <w:lang w:eastAsia="zh-CN"/>
              </w:rPr>
              <w:t>建有实验室管理制度，实验室面积较充足、设施较完善；实验教学设备能够满</w:t>
            </w:r>
            <w:r>
              <w:rPr>
                <w:color w:val="auto"/>
                <w:spacing w:val="-1"/>
                <w:lang w:eastAsia="zh-CN"/>
              </w:rPr>
              <w:t>足教学需要，利用率较高。</w:t>
            </w:r>
          </w:p>
        </w:tc>
        <w:tc>
          <w:tcPr>
            <w:tcW w:w="4487" w:type="dxa"/>
          </w:tcPr>
          <w:p>
            <w:pPr>
              <w:pStyle w:val="6"/>
              <w:spacing w:line="234" w:lineRule="auto"/>
              <w:rPr>
                <w:rFonts w:asciiTheme="minorEastAsia" w:hAnsiTheme="minorEastAsia" w:eastAsiaTheme="minorEastAsia" w:cstheme="minorEastAsia"/>
                <w:color w:val="auto"/>
                <w:spacing w:val="-9"/>
                <w:sz w:val="18"/>
                <w:szCs w:val="18"/>
                <w:lang w:eastAsia="zh-CN"/>
              </w:rPr>
            </w:pPr>
          </w:p>
        </w:tc>
        <w:tc>
          <w:tcPr>
            <w:tcW w:w="1609" w:type="dxa"/>
          </w:tcPr>
          <w:p>
            <w:pPr>
              <w:pStyle w:val="6"/>
              <w:spacing w:line="234" w:lineRule="auto"/>
              <w:rPr>
                <w:rFonts w:asciiTheme="minorEastAsia" w:hAnsiTheme="minorEastAsia" w:eastAsiaTheme="minorEastAsia" w:cstheme="minorEastAsia"/>
                <w:color w:val="auto"/>
                <w:spacing w:val="-9"/>
                <w:sz w:val="18"/>
                <w:szCs w:val="18"/>
                <w:lang w:eastAsia="zh-CN"/>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45" w:hRule="atLeast"/>
        </w:trPr>
        <w:tc>
          <w:tcPr>
            <w:tcW w:w="990" w:type="dxa"/>
            <w:vMerge w:val="continue"/>
            <w:tcBorders>
              <w:top w:val="nil"/>
              <w:bottom w:val="nil"/>
            </w:tcBorders>
          </w:tcPr>
          <w:p>
            <w:pPr>
              <w:rPr>
                <w:color w:val="auto"/>
                <w:lang w:eastAsia="zh-CN"/>
              </w:rPr>
            </w:pPr>
          </w:p>
        </w:tc>
        <w:tc>
          <w:tcPr>
            <w:tcW w:w="1134" w:type="dxa"/>
            <w:vMerge w:val="continue"/>
            <w:tcBorders>
              <w:top w:val="nil"/>
            </w:tcBorders>
          </w:tcPr>
          <w:p>
            <w:pPr>
              <w:rPr>
                <w:color w:val="auto"/>
                <w:lang w:eastAsia="zh-CN"/>
              </w:rPr>
            </w:pPr>
          </w:p>
        </w:tc>
        <w:tc>
          <w:tcPr>
            <w:tcW w:w="1417" w:type="dxa"/>
          </w:tcPr>
          <w:p>
            <w:pPr>
              <w:spacing w:line="243" w:lineRule="auto"/>
              <w:rPr>
                <w:color w:val="auto"/>
                <w:lang w:eastAsia="zh-CN"/>
              </w:rPr>
            </w:pPr>
          </w:p>
          <w:p>
            <w:pPr>
              <w:pStyle w:val="6"/>
              <w:spacing w:before="72" w:line="229" w:lineRule="auto"/>
              <w:ind w:left="121" w:right="105" w:hanging="7"/>
              <w:rPr>
                <w:color w:val="auto"/>
                <w:lang w:eastAsia="zh-CN"/>
              </w:rPr>
            </w:pPr>
            <w:r>
              <w:rPr>
                <w:rFonts w:ascii="Times New Roman" w:hAnsi="Times New Roman" w:eastAsia="Times New Roman" w:cs="Times New Roman"/>
                <w:color w:val="auto"/>
                <w:spacing w:val="4"/>
                <w:lang w:eastAsia="zh-CN"/>
              </w:rPr>
              <w:t>5.1.2</w:t>
            </w:r>
            <w:r>
              <w:rPr>
                <w:rFonts w:ascii="Times New Roman" w:hAnsi="Times New Roman" w:eastAsia="Times New Roman" w:cs="Times New Roman"/>
                <w:color w:val="auto"/>
                <w:spacing w:val="26"/>
                <w:w w:val="101"/>
                <w:lang w:eastAsia="zh-CN"/>
              </w:rPr>
              <w:t xml:space="preserve">  </w:t>
            </w:r>
            <w:r>
              <w:rPr>
                <w:color w:val="auto"/>
                <w:spacing w:val="4"/>
                <w:lang w:eastAsia="zh-CN"/>
              </w:rPr>
              <w:t>实验</w:t>
            </w:r>
            <w:r>
              <w:rPr>
                <w:color w:val="auto"/>
                <w:spacing w:val="-56"/>
                <w:lang w:eastAsia="zh-CN"/>
              </w:rPr>
              <w:t xml:space="preserve"> </w:t>
            </w:r>
            <w:r>
              <w:rPr>
                <w:color w:val="auto"/>
                <w:spacing w:val="4"/>
                <w:lang w:eastAsia="zh-CN"/>
              </w:rPr>
              <w:t>室开放与共</w:t>
            </w:r>
            <w:r>
              <w:rPr>
                <w:color w:val="auto"/>
                <w:lang w:eastAsia="zh-CN"/>
              </w:rPr>
              <w:t xml:space="preserve"> </w:t>
            </w:r>
            <w:r>
              <w:rPr>
                <w:color w:val="auto"/>
                <w:spacing w:val="-2"/>
                <w:lang w:eastAsia="zh-CN"/>
              </w:rPr>
              <w:t>享情况 （</w:t>
            </w:r>
            <w:r>
              <w:rPr>
                <w:rFonts w:ascii="Times New Roman" w:hAnsi="Times New Roman" w:eastAsia="Times New Roman" w:cs="Times New Roman"/>
                <w:color w:val="auto"/>
                <w:spacing w:val="-2"/>
                <w:lang w:eastAsia="zh-CN"/>
              </w:rPr>
              <w:t xml:space="preserve">2  </w:t>
            </w:r>
            <w:r>
              <w:rPr>
                <w:color w:val="auto"/>
                <w:spacing w:val="-2"/>
                <w:lang w:eastAsia="zh-CN"/>
              </w:rPr>
              <w:t>分）</w:t>
            </w:r>
          </w:p>
        </w:tc>
        <w:tc>
          <w:tcPr>
            <w:tcW w:w="2693" w:type="dxa"/>
          </w:tcPr>
          <w:p>
            <w:pPr>
              <w:pStyle w:val="6"/>
              <w:spacing w:before="33" w:line="231" w:lineRule="auto"/>
              <w:ind w:left="109" w:right="103" w:firstLine="3"/>
              <w:rPr>
                <w:color w:val="auto"/>
                <w:lang w:eastAsia="zh-CN"/>
              </w:rPr>
            </w:pPr>
            <w:r>
              <w:rPr>
                <w:color w:val="auto"/>
                <w:spacing w:val="2"/>
                <w:lang w:eastAsia="zh-CN"/>
              </w:rPr>
              <w:t>建有（共享）开放性实验室或实践基地，科研实验室向本科生开放，充分满足学生创新实践需求；管理制度规范，共享机制</w:t>
            </w:r>
            <w:r>
              <w:rPr>
                <w:color w:val="auto"/>
                <w:spacing w:val="-1"/>
                <w:lang w:eastAsia="zh-CN"/>
              </w:rPr>
              <w:t>健全，成效显著。</w:t>
            </w:r>
          </w:p>
        </w:tc>
        <w:tc>
          <w:tcPr>
            <w:tcW w:w="2268" w:type="dxa"/>
          </w:tcPr>
          <w:p>
            <w:pPr>
              <w:pStyle w:val="6"/>
              <w:spacing w:before="32" w:line="232" w:lineRule="auto"/>
              <w:ind w:left="118" w:right="48" w:hanging="4"/>
              <w:jc w:val="both"/>
              <w:rPr>
                <w:color w:val="auto"/>
                <w:lang w:eastAsia="zh-CN"/>
              </w:rPr>
            </w:pPr>
            <w:r>
              <w:rPr>
                <w:color w:val="auto"/>
                <w:spacing w:val="-9"/>
                <w:lang w:eastAsia="zh-CN"/>
              </w:rPr>
              <w:t>建有（共享）开放性实验室或实践基地，</w:t>
            </w:r>
            <w:r>
              <w:rPr>
                <w:color w:val="auto"/>
                <w:lang w:eastAsia="zh-CN"/>
              </w:rPr>
              <w:t xml:space="preserve"> </w:t>
            </w:r>
            <w:r>
              <w:rPr>
                <w:color w:val="auto"/>
                <w:spacing w:val="-1"/>
                <w:lang w:eastAsia="zh-CN"/>
              </w:rPr>
              <w:t>能够满足学生创新实践需求；有相应管理制度，建有共享机制，效果良好。</w:t>
            </w:r>
          </w:p>
        </w:tc>
        <w:tc>
          <w:tcPr>
            <w:tcW w:w="4487" w:type="dxa"/>
          </w:tcPr>
          <w:p>
            <w:pPr>
              <w:pStyle w:val="6"/>
              <w:spacing w:line="234" w:lineRule="auto"/>
              <w:rPr>
                <w:rFonts w:asciiTheme="minorEastAsia" w:hAnsiTheme="minorEastAsia" w:eastAsiaTheme="minorEastAsia" w:cstheme="minorEastAsia"/>
                <w:color w:val="auto"/>
                <w:spacing w:val="-9"/>
                <w:sz w:val="18"/>
                <w:szCs w:val="18"/>
                <w:lang w:eastAsia="zh-CN"/>
              </w:rPr>
            </w:pPr>
          </w:p>
        </w:tc>
        <w:tc>
          <w:tcPr>
            <w:tcW w:w="1609" w:type="dxa"/>
          </w:tcPr>
          <w:p>
            <w:pPr>
              <w:pStyle w:val="6"/>
              <w:spacing w:line="234" w:lineRule="auto"/>
              <w:rPr>
                <w:rFonts w:asciiTheme="minorEastAsia" w:hAnsiTheme="minorEastAsia" w:eastAsiaTheme="minorEastAsia" w:cstheme="minorEastAsia"/>
                <w:color w:val="auto"/>
                <w:spacing w:val="-9"/>
                <w:sz w:val="18"/>
                <w:szCs w:val="18"/>
                <w:lang w:eastAsia="zh-CN"/>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61" w:hRule="atLeast"/>
        </w:trPr>
        <w:tc>
          <w:tcPr>
            <w:tcW w:w="990" w:type="dxa"/>
            <w:vMerge w:val="continue"/>
            <w:tcBorders>
              <w:top w:val="nil"/>
              <w:bottom w:val="nil"/>
            </w:tcBorders>
          </w:tcPr>
          <w:p>
            <w:pPr>
              <w:rPr>
                <w:color w:val="auto"/>
                <w:lang w:eastAsia="zh-CN"/>
              </w:rPr>
            </w:pPr>
          </w:p>
        </w:tc>
        <w:tc>
          <w:tcPr>
            <w:tcW w:w="1134" w:type="dxa"/>
            <w:vMerge w:val="restart"/>
            <w:tcBorders>
              <w:bottom w:val="nil"/>
            </w:tcBorders>
          </w:tcPr>
          <w:p>
            <w:pPr>
              <w:spacing w:line="337" w:lineRule="auto"/>
              <w:jc w:val="both"/>
              <w:rPr>
                <w:color w:val="auto"/>
                <w:lang w:eastAsia="zh-CN"/>
              </w:rPr>
            </w:pPr>
          </w:p>
          <w:p>
            <w:pPr>
              <w:pStyle w:val="6"/>
              <w:spacing w:before="72" w:line="230" w:lineRule="auto"/>
              <w:ind w:left="112" w:right="104" w:firstLine="1"/>
              <w:rPr>
                <w:color w:val="auto"/>
                <w:spacing w:val="9"/>
                <w:lang w:eastAsia="zh-CN"/>
              </w:rPr>
            </w:pPr>
            <w:r>
              <w:rPr>
                <w:rFonts w:ascii="Times New Roman" w:hAnsi="Times New Roman" w:eastAsia="Times New Roman" w:cs="Times New Roman"/>
                <w:color w:val="auto"/>
                <w:spacing w:val="-2"/>
                <w:lang w:eastAsia="zh-CN"/>
              </w:rPr>
              <w:t>5.2</w:t>
            </w:r>
            <w:r>
              <w:rPr>
                <w:rFonts w:ascii="Times New Roman" w:hAnsi="Times New Roman" w:eastAsia="Times New Roman" w:cs="Times New Roman"/>
                <w:color w:val="auto"/>
                <w:spacing w:val="22"/>
                <w:w w:val="101"/>
                <w:lang w:eastAsia="zh-CN"/>
              </w:rPr>
              <w:t xml:space="preserve"> </w:t>
            </w:r>
            <w:r>
              <w:rPr>
                <w:color w:val="auto"/>
                <w:spacing w:val="-2"/>
                <w:lang w:eastAsia="zh-CN"/>
              </w:rPr>
              <w:t>实习实训基地建</w:t>
            </w:r>
            <w:r>
              <w:rPr>
                <w:color w:val="auto"/>
                <w:lang w:eastAsia="zh-CN"/>
              </w:rPr>
              <w:t xml:space="preserve"> </w:t>
            </w:r>
            <w:r>
              <w:rPr>
                <w:color w:val="auto"/>
                <w:spacing w:val="9"/>
                <w:lang w:eastAsia="zh-CN"/>
              </w:rPr>
              <w:t>设（</w:t>
            </w:r>
            <w:r>
              <w:rPr>
                <w:rFonts w:ascii="Times New Roman" w:hAnsi="Times New Roman" w:eastAsia="Times New Roman" w:cs="Times New Roman"/>
                <w:color w:val="auto"/>
                <w:spacing w:val="9"/>
                <w:lang w:eastAsia="zh-CN"/>
              </w:rPr>
              <w:t>5</w:t>
            </w:r>
            <w:r>
              <w:rPr>
                <w:color w:val="auto"/>
                <w:spacing w:val="9"/>
                <w:lang w:eastAsia="zh-CN"/>
              </w:rPr>
              <w:t>分）</w:t>
            </w:r>
          </w:p>
        </w:tc>
        <w:tc>
          <w:tcPr>
            <w:tcW w:w="1417" w:type="dxa"/>
          </w:tcPr>
          <w:p>
            <w:pPr>
              <w:pStyle w:val="6"/>
              <w:spacing w:before="174" w:line="229" w:lineRule="auto"/>
              <w:ind w:left="117" w:right="104" w:hanging="3"/>
              <w:rPr>
                <w:color w:val="auto"/>
                <w:lang w:eastAsia="zh-CN"/>
              </w:rPr>
            </w:pPr>
            <w:r>
              <w:rPr>
                <w:rFonts w:ascii="Times New Roman" w:hAnsi="Times New Roman" w:eastAsia="Times New Roman" w:cs="Times New Roman"/>
                <w:color w:val="auto"/>
                <w:spacing w:val="1"/>
                <w:lang w:eastAsia="zh-CN"/>
              </w:rPr>
              <w:t>5.2.1</w:t>
            </w:r>
            <w:r>
              <w:rPr>
                <w:rFonts w:ascii="Times New Roman" w:hAnsi="Times New Roman" w:eastAsia="Times New Roman" w:cs="Times New Roman"/>
                <w:color w:val="auto"/>
                <w:spacing w:val="27"/>
                <w:lang w:eastAsia="zh-CN"/>
              </w:rPr>
              <w:t xml:space="preserve"> </w:t>
            </w:r>
            <w:r>
              <w:rPr>
                <w:color w:val="auto"/>
                <w:spacing w:val="1"/>
                <w:lang w:eastAsia="zh-CN"/>
              </w:rPr>
              <w:t>实习、实训基地数</w:t>
            </w:r>
            <w:r>
              <w:rPr>
                <w:color w:val="auto"/>
                <w:spacing w:val="-1"/>
                <w:lang w:eastAsia="zh-CN"/>
              </w:rPr>
              <w:t>量与使用情况 （</w:t>
            </w:r>
            <w:r>
              <w:rPr>
                <w:rFonts w:ascii="Times New Roman" w:hAnsi="Times New Roman" w:eastAsia="Times New Roman" w:cs="Times New Roman"/>
                <w:color w:val="auto"/>
                <w:spacing w:val="-1"/>
                <w:lang w:eastAsia="zh-CN"/>
              </w:rPr>
              <w:t xml:space="preserve">3 </w:t>
            </w:r>
            <w:r>
              <w:rPr>
                <w:color w:val="auto"/>
                <w:spacing w:val="-1"/>
                <w:lang w:eastAsia="zh-CN"/>
              </w:rPr>
              <w:t>分）</w:t>
            </w:r>
          </w:p>
        </w:tc>
        <w:tc>
          <w:tcPr>
            <w:tcW w:w="2693" w:type="dxa"/>
          </w:tcPr>
          <w:p>
            <w:pPr>
              <w:pStyle w:val="6"/>
              <w:spacing w:before="32" w:line="229" w:lineRule="auto"/>
              <w:ind w:left="113" w:right="103"/>
              <w:jc w:val="both"/>
              <w:rPr>
                <w:color w:val="auto"/>
                <w:lang w:eastAsia="zh-CN"/>
              </w:rPr>
            </w:pPr>
            <w:r>
              <w:rPr>
                <w:color w:val="auto"/>
                <w:spacing w:val="2"/>
                <w:lang w:eastAsia="zh-CN"/>
              </w:rPr>
              <w:t>建有稳定充足的校内外实习实训基地，基地条件和设施充分满足学生实践和创新创</w:t>
            </w:r>
            <w:r>
              <w:rPr>
                <w:color w:val="auto"/>
                <w:spacing w:val="-1"/>
                <w:lang w:eastAsia="zh-CN"/>
              </w:rPr>
              <w:t>业需要，利用率高。</w:t>
            </w:r>
          </w:p>
        </w:tc>
        <w:tc>
          <w:tcPr>
            <w:tcW w:w="2268" w:type="dxa"/>
          </w:tcPr>
          <w:p>
            <w:pPr>
              <w:pStyle w:val="6"/>
              <w:spacing w:before="32" w:line="229" w:lineRule="auto"/>
              <w:ind w:left="115" w:right="105" w:hanging="1"/>
              <w:jc w:val="both"/>
              <w:rPr>
                <w:color w:val="auto"/>
                <w:lang w:eastAsia="zh-CN"/>
              </w:rPr>
            </w:pPr>
            <w:r>
              <w:rPr>
                <w:color w:val="auto"/>
                <w:lang w:eastAsia="zh-CN"/>
              </w:rPr>
              <w:t xml:space="preserve">建有校内外实习实训基地，基地条件和 </w:t>
            </w:r>
            <w:r>
              <w:rPr>
                <w:color w:val="auto"/>
                <w:spacing w:val="13"/>
                <w:lang w:eastAsia="zh-CN"/>
              </w:rPr>
              <w:t>设施能够满足学生实践和创新创业需</w:t>
            </w:r>
            <w:r>
              <w:rPr>
                <w:color w:val="auto"/>
                <w:spacing w:val="10"/>
                <w:lang w:eastAsia="zh-CN"/>
              </w:rPr>
              <w:t xml:space="preserve"> </w:t>
            </w:r>
            <w:r>
              <w:rPr>
                <w:color w:val="auto"/>
                <w:spacing w:val="-1"/>
                <w:lang w:eastAsia="zh-CN"/>
              </w:rPr>
              <w:t>要，利用率较高。</w:t>
            </w:r>
          </w:p>
        </w:tc>
        <w:tc>
          <w:tcPr>
            <w:tcW w:w="4487" w:type="dxa"/>
          </w:tcPr>
          <w:p>
            <w:pPr>
              <w:pStyle w:val="6"/>
              <w:spacing w:line="234" w:lineRule="auto"/>
              <w:rPr>
                <w:rFonts w:asciiTheme="minorEastAsia" w:hAnsiTheme="minorEastAsia" w:eastAsiaTheme="minorEastAsia" w:cstheme="minorEastAsia"/>
                <w:color w:val="auto"/>
                <w:spacing w:val="-9"/>
                <w:sz w:val="18"/>
                <w:szCs w:val="18"/>
                <w:lang w:eastAsia="zh-CN"/>
              </w:rPr>
            </w:pPr>
          </w:p>
        </w:tc>
        <w:tc>
          <w:tcPr>
            <w:tcW w:w="1609" w:type="dxa"/>
          </w:tcPr>
          <w:p>
            <w:pPr>
              <w:pStyle w:val="6"/>
              <w:spacing w:line="234" w:lineRule="auto"/>
              <w:rPr>
                <w:rFonts w:asciiTheme="minorEastAsia" w:hAnsiTheme="minorEastAsia" w:eastAsiaTheme="minorEastAsia" w:cstheme="minorEastAsia"/>
                <w:color w:val="auto"/>
                <w:spacing w:val="-9"/>
                <w:sz w:val="18"/>
                <w:szCs w:val="18"/>
                <w:lang w:eastAsia="zh-CN"/>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77" w:hRule="atLeast"/>
        </w:trPr>
        <w:tc>
          <w:tcPr>
            <w:tcW w:w="990" w:type="dxa"/>
            <w:vMerge w:val="continue"/>
            <w:tcBorders>
              <w:top w:val="nil"/>
            </w:tcBorders>
          </w:tcPr>
          <w:p>
            <w:pPr>
              <w:rPr>
                <w:color w:val="auto"/>
                <w:lang w:eastAsia="zh-CN"/>
              </w:rPr>
            </w:pPr>
          </w:p>
        </w:tc>
        <w:tc>
          <w:tcPr>
            <w:tcW w:w="1134" w:type="dxa"/>
            <w:vMerge w:val="continue"/>
            <w:tcBorders>
              <w:top w:val="nil"/>
            </w:tcBorders>
          </w:tcPr>
          <w:p>
            <w:pPr>
              <w:rPr>
                <w:color w:val="auto"/>
                <w:lang w:eastAsia="zh-CN"/>
              </w:rPr>
            </w:pPr>
          </w:p>
        </w:tc>
        <w:tc>
          <w:tcPr>
            <w:tcW w:w="1417" w:type="dxa"/>
          </w:tcPr>
          <w:p>
            <w:pPr>
              <w:spacing w:line="246" w:lineRule="auto"/>
              <w:rPr>
                <w:color w:val="auto"/>
                <w:lang w:eastAsia="zh-CN"/>
              </w:rPr>
            </w:pPr>
          </w:p>
          <w:p>
            <w:pPr>
              <w:pStyle w:val="6"/>
              <w:spacing w:before="71" w:line="228" w:lineRule="auto"/>
              <w:ind w:left="114" w:right="104"/>
              <w:rPr>
                <w:color w:val="auto"/>
                <w:lang w:eastAsia="zh-CN"/>
              </w:rPr>
            </w:pPr>
            <w:r>
              <w:rPr>
                <w:rFonts w:ascii="Times New Roman" w:hAnsi="Times New Roman" w:eastAsia="Times New Roman" w:cs="Times New Roman"/>
                <w:color w:val="auto"/>
                <w:spacing w:val="-1"/>
                <w:lang w:eastAsia="zh-CN"/>
              </w:rPr>
              <w:t xml:space="preserve">5.2.2  </w:t>
            </w:r>
            <w:r>
              <w:rPr>
                <w:color w:val="auto"/>
                <w:spacing w:val="-1"/>
                <w:lang w:eastAsia="zh-CN"/>
              </w:rPr>
              <w:t>产学研合作、协同</w:t>
            </w:r>
            <w:r>
              <w:rPr>
                <w:color w:val="auto"/>
                <w:lang w:eastAsia="zh-CN"/>
              </w:rPr>
              <w:t xml:space="preserve"> </w:t>
            </w:r>
            <w:r>
              <w:rPr>
                <w:color w:val="auto"/>
                <w:spacing w:val="-1"/>
                <w:lang w:eastAsia="zh-CN"/>
              </w:rPr>
              <w:t>育人实施情况 （</w:t>
            </w:r>
            <w:r>
              <w:rPr>
                <w:rFonts w:ascii="Times New Roman" w:hAnsi="Times New Roman" w:eastAsia="Times New Roman" w:cs="Times New Roman"/>
                <w:color w:val="auto"/>
                <w:spacing w:val="-1"/>
                <w:lang w:eastAsia="zh-CN"/>
              </w:rPr>
              <w:t xml:space="preserve">2 </w:t>
            </w:r>
            <w:r>
              <w:rPr>
                <w:color w:val="auto"/>
                <w:spacing w:val="-1"/>
                <w:lang w:eastAsia="zh-CN"/>
              </w:rPr>
              <w:t>分）</w:t>
            </w:r>
          </w:p>
        </w:tc>
        <w:tc>
          <w:tcPr>
            <w:tcW w:w="2693" w:type="dxa"/>
          </w:tcPr>
          <w:p>
            <w:pPr>
              <w:pStyle w:val="6"/>
              <w:spacing w:before="33" w:line="231" w:lineRule="auto"/>
              <w:ind w:left="112" w:right="103" w:firstLine="12"/>
              <w:jc w:val="both"/>
              <w:rPr>
                <w:color w:val="auto"/>
                <w:lang w:eastAsia="zh-CN"/>
              </w:rPr>
            </w:pPr>
            <w:r>
              <w:rPr>
                <w:color w:val="auto"/>
                <w:spacing w:val="1"/>
                <w:lang w:eastAsia="zh-CN"/>
              </w:rPr>
              <w:t>综合利用校内外资源，广泛开展产学研相</w:t>
            </w:r>
            <w:r>
              <w:rPr>
                <w:color w:val="auto"/>
                <w:spacing w:val="2"/>
                <w:lang w:eastAsia="zh-CN"/>
              </w:rPr>
              <w:t>结合的教学活动，校内外指导教师数量充足、业务能力强，充分满足实习、实训需</w:t>
            </w:r>
            <w:r>
              <w:rPr>
                <w:color w:val="auto"/>
                <w:spacing w:val="-3"/>
                <w:lang w:eastAsia="zh-CN"/>
              </w:rPr>
              <w:t>要。</w:t>
            </w:r>
          </w:p>
        </w:tc>
        <w:tc>
          <w:tcPr>
            <w:tcW w:w="2268" w:type="dxa"/>
          </w:tcPr>
          <w:p>
            <w:pPr>
              <w:pStyle w:val="6"/>
              <w:spacing w:before="32" w:line="232" w:lineRule="auto"/>
              <w:ind w:left="115" w:right="105" w:hanging="2"/>
              <w:jc w:val="both"/>
              <w:rPr>
                <w:color w:val="auto"/>
                <w:lang w:eastAsia="zh-CN"/>
              </w:rPr>
            </w:pPr>
            <w:r>
              <w:rPr>
                <w:color w:val="auto"/>
                <w:lang w:eastAsia="zh-CN"/>
              </w:rPr>
              <w:t>利用校内外资源，开展产学研相结合的</w:t>
            </w:r>
            <w:r>
              <w:rPr>
                <w:color w:val="auto"/>
                <w:spacing w:val="1"/>
                <w:lang w:eastAsia="zh-CN"/>
              </w:rPr>
              <w:t xml:space="preserve"> </w:t>
            </w:r>
            <w:r>
              <w:rPr>
                <w:color w:val="auto"/>
                <w:spacing w:val="-1"/>
                <w:lang w:eastAsia="zh-CN"/>
              </w:rPr>
              <w:t>教学活动，校内外指导教师数量和业务</w:t>
            </w:r>
            <w:r>
              <w:rPr>
                <w:color w:val="auto"/>
                <w:spacing w:val="15"/>
                <w:lang w:eastAsia="zh-CN"/>
              </w:rPr>
              <w:t xml:space="preserve"> </w:t>
            </w:r>
            <w:r>
              <w:rPr>
                <w:color w:val="auto"/>
                <w:spacing w:val="-1"/>
                <w:lang w:eastAsia="zh-CN"/>
              </w:rPr>
              <w:t>能力能够满足实习、实训需要。</w:t>
            </w:r>
          </w:p>
        </w:tc>
        <w:tc>
          <w:tcPr>
            <w:tcW w:w="4487" w:type="dxa"/>
          </w:tcPr>
          <w:p>
            <w:pPr>
              <w:pStyle w:val="6"/>
              <w:spacing w:line="234" w:lineRule="auto"/>
              <w:rPr>
                <w:rFonts w:asciiTheme="minorEastAsia" w:hAnsiTheme="minorEastAsia" w:eastAsiaTheme="minorEastAsia" w:cstheme="minorEastAsia"/>
                <w:color w:val="auto"/>
                <w:spacing w:val="-9"/>
                <w:sz w:val="18"/>
                <w:szCs w:val="18"/>
                <w:lang w:eastAsia="zh-CN"/>
              </w:rPr>
            </w:pPr>
          </w:p>
        </w:tc>
        <w:tc>
          <w:tcPr>
            <w:tcW w:w="1609" w:type="dxa"/>
          </w:tcPr>
          <w:p>
            <w:pPr>
              <w:pStyle w:val="6"/>
              <w:spacing w:line="234" w:lineRule="auto"/>
              <w:rPr>
                <w:rFonts w:asciiTheme="minorEastAsia" w:hAnsiTheme="minorEastAsia" w:eastAsiaTheme="minorEastAsia" w:cstheme="minorEastAsia"/>
                <w:color w:val="auto"/>
                <w:spacing w:val="-9"/>
                <w:sz w:val="18"/>
                <w:szCs w:val="18"/>
                <w:lang w:eastAsia="zh-CN"/>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44" w:hRule="atLeast"/>
        </w:trPr>
        <w:tc>
          <w:tcPr>
            <w:tcW w:w="990" w:type="dxa"/>
            <w:vMerge w:val="restart"/>
            <w:vAlign w:val="center"/>
          </w:tcPr>
          <w:p>
            <w:pPr>
              <w:pStyle w:val="6"/>
              <w:spacing w:before="72"/>
              <w:rPr>
                <w:color w:val="auto"/>
              </w:rPr>
            </w:pPr>
            <w:r>
              <w:rPr>
                <w:rFonts w:ascii="Times New Roman" w:hAnsi="Times New Roman" w:eastAsia="Times New Roman" w:cs="Times New Roman"/>
                <w:color w:val="auto"/>
                <w:spacing w:val="-2"/>
              </w:rPr>
              <w:t>6.</w:t>
            </w:r>
            <w:r>
              <w:rPr>
                <w:color w:val="auto"/>
                <w:spacing w:val="-2"/>
              </w:rPr>
              <w:t>质量保障</w:t>
            </w:r>
          </w:p>
          <w:p>
            <w:pPr>
              <w:pStyle w:val="6"/>
              <w:spacing w:line="219" w:lineRule="auto"/>
              <w:ind w:left="505"/>
              <w:rPr>
                <w:color w:val="auto"/>
              </w:rPr>
            </w:pPr>
            <w:r>
              <w:rPr>
                <w:color w:val="auto"/>
                <w:spacing w:val="-3"/>
              </w:rPr>
              <w:t>（</w:t>
            </w:r>
            <w:r>
              <w:rPr>
                <w:rFonts w:ascii="Times New Roman" w:hAnsi="Times New Roman" w:eastAsia="Times New Roman" w:cs="Times New Roman"/>
                <w:color w:val="auto"/>
                <w:spacing w:val="-3"/>
              </w:rPr>
              <w:t>20</w:t>
            </w:r>
            <w:r>
              <w:rPr>
                <w:rFonts w:ascii="Times New Roman" w:hAnsi="Times New Roman" w:eastAsia="Times New Roman" w:cs="Times New Roman"/>
                <w:color w:val="auto"/>
                <w:spacing w:val="16"/>
                <w:w w:val="101"/>
              </w:rPr>
              <w:t xml:space="preserve"> </w:t>
            </w:r>
            <w:r>
              <w:rPr>
                <w:color w:val="auto"/>
                <w:spacing w:val="-3"/>
              </w:rPr>
              <w:t>分）</w:t>
            </w:r>
          </w:p>
        </w:tc>
        <w:tc>
          <w:tcPr>
            <w:tcW w:w="1134" w:type="dxa"/>
            <w:tcBorders>
              <w:bottom w:val="nil"/>
            </w:tcBorders>
            <w:vAlign w:val="center"/>
          </w:tcPr>
          <w:p>
            <w:pPr>
              <w:pStyle w:val="6"/>
              <w:spacing w:before="72" w:line="230" w:lineRule="auto"/>
              <w:ind w:right="104"/>
              <w:rPr>
                <w:rFonts w:ascii="Times New Roman" w:hAnsi="Times New Roman" w:eastAsia="Times New Roman" w:cs="Times New Roman"/>
                <w:color w:val="auto"/>
                <w:spacing w:val="-9"/>
              </w:rPr>
            </w:pPr>
          </w:p>
          <w:p>
            <w:pPr>
              <w:pStyle w:val="6"/>
              <w:spacing w:before="72" w:line="230" w:lineRule="auto"/>
              <w:ind w:right="104"/>
              <w:rPr>
                <w:color w:val="auto"/>
                <w:spacing w:val="-5"/>
              </w:rPr>
            </w:pPr>
            <w:r>
              <w:rPr>
                <w:rFonts w:ascii="Times New Roman" w:hAnsi="Times New Roman" w:eastAsia="Times New Roman" w:cs="Times New Roman"/>
                <w:color w:val="auto"/>
                <w:spacing w:val="-9"/>
              </w:rPr>
              <w:t xml:space="preserve">6.1 </w:t>
            </w:r>
            <w:r>
              <w:rPr>
                <w:color w:val="auto"/>
                <w:spacing w:val="-9"/>
              </w:rPr>
              <w:t>教学管理制度（</w:t>
            </w:r>
            <w:r>
              <w:rPr>
                <w:rFonts w:ascii="Times New Roman" w:hAnsi="Times New Roman" w:eastAsia="Times New Roman" w:cs="Times New Roman"/>
                <w:color w:val="auto"/>
                <w:spacing w:val="-9"/>
              </w:rPr>
              <w:t>6</w:t>
            </w:r>
            <w:r>
              <w:rPr>
                <w:rFonts w:ascii="Times New Roman" w:hAnsi="Times New Roman" w:eastAsia="Times New Roman" w:cs="Times New Roman"/>
                <w:color w:val="auto"/>
                <w:spacing w:val="1"/>
              </w:rPr>
              <w:t xml:space="preserve"> </w:t>
            </w:r>
            <w:r>
              <w:rPr>
                <w:color w:val="auto"/>
                <w:spacing w:val="-5"/>
              </w:rPr>
              <w:t>分）</w:t>
            </w:r>
          </w:p>
        </w:tc>
        <w:tc>
          <w:tcPr>
            <w:tcW w:w="1417" w:type="dxa"/>
          </w:tcPr>
          <w:p>
            <w:pPr>
              <w:pStyle w:val="6"/>
              <w:spacing w:before="36" w:line="227" w:lineRule="auto"/>
              <w:ind w:left="111" w:firstLine="1"/>
              <w:rPr>
                <w:color w:val="auto"/>
                <w:lang w:eastAsia="zh-CN"/>
              </w:rPr>
            </w:pPr>
            <w:r>
              <w:rPr>
                <w:rFonts w:ascii="Times New Roman" w:hAnsi="Times New Roman" w:eastAsia="Times New Roman" w:cs="Times New Roman"/>
                <w:color w:val="auto"/>
                <w:spacing w:val="5"/>
                <w:lang w:eastAsia="zh-CN"/>
              </w:rPr>
              <w:t>6.1.1</w:t>
            </w:r>
            <w:r>
              <w:rPr>
                <w:rFonts w:ascii="Times New Roman" w:hAnsi="Times New Roman" w:eastAsia="Times New Roman" w:cs="Times New Roman"/>
                <w:color w:val="auto"/>
                <w:spacing w:val="22"/>
                <w:lang w:eastAsia="zh-CN"/>
              </w:rPr>
              <w:t xml:space="preserve">  </w:t>
            </w:r>
            <w:r>
              <w:rPr>
                <w:color w:val="auto"/>
                <w:spacing w:val="5"/>
                <w:lang w:eastAsia="zh-CN"/>
              </w:rPr>
              <w:t>教育教学管理制</w:t>
            </w:r>
            <w:r>
              <w:rPr>
                <w:color w:val="auto"/>
                <w:spacing w:val="3"/>
                <w:lang w:eastAsia="zh-CN"/>
              </w:rPr>
              <w:t>度的建立与执行（</w:t>
            </w:r>
            <w:r>
              <w:rPr>
                <w:rFonts w:ascii="Times New Roman" w:hAnsi="Times New Roman" w:eastAsia="Times New Roman" w:cs="Times New Roman"/>
                <w:color w:val="auto"/>
                <w:spacing w:val="3"/>
                <w:lang w:eastAsia="zh-CN"/>
              </w:rPr>
              <w:t xml:space="preserve">2 </w:t>
            </w:r>
            <w:r>
              <w:rPr>
                <w:color w:val="auto"/>
                <w:spacing w:val="3"/>
                <w:lang w:eastAsia="zh-CN"/>
              </w:rPr>
              <w:t>分）</w:t>
            </w:r>
            <w:r>
              <w:rPr>
                <w:rFonts w:hint="eastAsia"/>
                <w:b/>
                <w:bCs/>
                <w:color w:val="auto"/>
                <w:spacing w:val="-5"/>
                <w:lang w:eastAsia="zh-CN"/>
              </w:rPr>
              <w:t xml:space="preserve"> </w:t>
            </w:r>
          </w:p>
        </w:tc>
        <w:tc>
          <w:tcPr>
            <w:tcW w:w="2693" w:type="dxa"/>
          </w:tcPr>
          <w:p>
            <w:pPr>
              <w:pStyle w:val="6"/>
              <w:spacing w:before="36" w:line="226" w:lineRule="auto"/>
              <w:ind w:left="119" w:right="103" w:hanging="5"/>
              <w:rPr>
                <w:color w:val="auto"/>
                <w:lang w:eastAsia="zh-CN"/>
              </w:rPr>
            </w:pPr>
            <w:r>
              <w:rPr>
                <w:color w:val="auto"/>
                <w:spacing w:val="2"/>
                <w:lang w:eastAsia="zh-CN"/>
              </w:rPr>
              <w:t>教育教学管理制度完备，专业执行过程具</w:t>
            </w:r>
            <w:r>
              <w:rPr>
                <w:color w:val="auto"/>
                <w:spacing w:val="-2"/>
                <w:lang w:eastAsia="zh-CN"/>
              </w:rPr>
              <w:t>有创新性，效果明显。</w:t>
            </w:r>
          </w:p>
        </w:tc>
        <w:tc>
          <w:tcPr>
            <w:tcW w:w="2268" w:type="dxa"/>
          </w:tcPr>
          <w:p>
            <w:pPr>
              <w:pStyle w:val="6"/>
              <w:spacing w:before="37" w:line="227" w:lineRule="auto"/>
              <w:ind w:left="128" w:right="105" w:hanging="12"/>
              <w:rPr>
                <w:color w:val="auto"/>
                <w:lang w:eastAsia="zh-CN"/>
              </w:rPr>
            </w:pPr>
            <w:r>
              <w:rPr>
                <w:color w:val="auto"/>
                <w:spacing w:val="-1"/>
                <w:lang w:eastAsia="zh-CN"/>
              </w:rPr>
              <w:t>教育教学管理制度基本完备，专业能够</w:t>
            </w:r>
            <w:r>
              <w:rPr>
                <w:color w:val="auto"/>
                <w:spacing w:val="-3"/>
                <w:lang w:eastAsia="zh-CN"/>
              </w:rPr>
              <w:t>落实到位，效果良好。</w:t>
            </w:r>
          </w:p>
        </w:tc>
        <w:tc>
          <w:tcPr>
            <w:tcW w:w="4487" w:type="dxa"/>
          </w:tcPr>
          <w:p>
            <w:pPr>
              <w:snapToGrid/>
              <w:rPr>
                <w:rFonts w:ascii="宋体" w:hAnsi="宋体" w:eastAsia="宋体" w:cs="宋体"/>
                <w:color w:val="auto"/>
                <w:sz w:val="18"/>
                <w:lang w:eastAsia="zh-CN"/>
              </w:rPr>
            </w:pPr>
          </w:p>
        </w:tc>
        <w:tc>
          <w:tcPr>
            <w:tcW w:w="1609" w:type="dxa"/>
          </w:tcPr>
          <w:p>
            <w:pPr>
              <w:snapToGrid/>
              <w:rPr>
                <w:rFonts w:ascii="宋体" w:hAnsi="宋体" w:eastAsia="宋体" w:cs="宋体"/>
                <w:color w:val="auto"/>
                <w:sz w:val="18"/>
                <w:lang w:eastAsia="zh-CN"/>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19" w:hRule="atLeast"/>
        </w:trPr>
        <w:tc>
          <w:tcPr>
            <w:tcW w:w="990" w:type="dxa"/>
            <w:vMerge w:val="continue"/>
          </w:tcPr>
          <w:p>
            <w:pPr>
              <w:rPr>
                <w:color w:val="auto"/>
                <w:lang w:eastAsia="zh-CN"/>
              </w:rPr>
            </w:pPr>
          </w:p>
        </w:tc>
        <w:tc>
          <w:tcPr>
            <w:tcW w:w="1134" w:type="dxa"/>
            <w:tcBorders>
              <w:top w:val="nil"/>
            </w:tcBorders>
          </w:tcPr>
          <w:p>
            <w:pPr>
              <w:rPr>
                <w:color w:val="auto"/>
                <w:lang w:eastAsia="zh-CN"/>
              </w:rPr>
            </w:pPr>
          </w:p>
        </w:tc>
        <w:tc>
          <w:tcPr>
            <w:tcW w:w="1417" w:type="dxa"/>
          </w:tcPr>
          <w:p>
            <w:pPr>
              <w:spacing w:line="245" w:lineRule="auto"/>
              <w:rPr>
                <w:color w:val="auto"/>
                <w:lang w:eastAsia="zh-CN"/>
              </w:rPr>
            </w:pPr>
          </w:p>
          <w:p>
            <w:pPr>
              <w:pStyle w:val="6"/>
              <w:spacing w:before="71" w:line="229" w:lineRule="auto"/>
              <w:ind w:left="116" w:right="105" w:hanging="3"/>
              <w:rPr>
                <w:color w:val="auto"/>
                <w:lang w:eastAsia="zh-CN"/>
              </w:rPr>
            </w:pPr>
            <w:r>
              <w:rPr>
                <w:rFonts w:ascii="Times New Roman" w:hAnsi="Times New Roman" w:eastAsia="Times New Roman" w:cs="Times New Roman"/>
                <w:color w:val="auto"/>
                <w:spacing w:val="9"/>
                <w:lang w:eastAsia="zh-CN"/>
              </w:rPr>
              <w:t>6.1.2</w:t>
            </w:r>
            <w:r>
              <w:rPr>
                <w:rFonts w:ascii="Times New Roman" w:hAnsi="Times New Roman" w:eastAsia="Times New Roman" w:cs="Times New Roman"/>
                <w:color w:val="auto"/>
                <w:spacing w:val="23"/>
                <w:w w:val="101"/>
                <w:lang w:eastAsia="zh-CN"/>
              </w:rPr>
              <w:t xml:space="preserve">  </w:t>
            </w:r>
            <w:r>
              <w:rPr>
                <w:color w:val="auto"/>
                <w:spacing w:val="9"/>
                <w:lang w:eastAsia="zh-CN"/>
              </w:rPr>
              <w:t>教</w:t>
            </w:r>
            <w:r>
              <w:rPr>
                <w:color w:val="auto"/>
                <w:spacing w:val="-60"/>
                <w:lang w:eastAsia="zh-CN"/>
              </w:rPr>
              <w:t xml:space="preserve"> </w:t>
            </w:r>
            <w:r>
              <w:rPr>
                <w:color w:val="auto"/>
                <w:spacing w:val="9"/>
                <w:lang w:eastAsia="zh-CN"/>
              </w:rPr>
              <w:t>学环节质量标</w:t>
            </w:r>
            <w:r>
              <w:rPr>
                <w:color w:val="auto"/>
                <w:spacing w:val="-1"/>
                <w:lang w:eastAsia="zh-CN"/>
              </w:rPr>
              <w:t>准建设情况 （</w:t>
            </w:r>
            <w:r>
              <w:rPr>
                <w:rFonts w:ascii="Times New Roman" w:hAnsi="Times New Roman" w:eastAsia="Times New Roman" w:cs="Times New Roman"/>
                <w:color w:val="auto"/>
                <w:spacing w:val="-1"/>
                <w:lang w:eastAsia="zh-CN"/>
              </w:rPr>
              <w:t xml:space="preserve">4 </w:t>
            </w:r>
            <w:r>
              <w:rPr>
                <w:color w:val="auto"/>
                <w:spacing w:val="-1"/>
                <w:lang w:eastAsia="zh-CN"/>
              </w:rPr>
              <w:t>分）</w:t>
            </w:r>
            <w:r>
              <w:rPr>
                <w:rFonts w:hint="eastAsia"/>
                <w:b/>
                <w:bCs/>
                <w:color w:val="auto"/>
                <w:spacing w:val="-5"/>
                <w:lang w:eastAsia="zh-CN"/>
              </w:rPr>
              <w:t xml:space="preserve"> </w:t>
            </w:r>
          </w:p>
        </w:tc>
        <w:tc>
          <w:tcPr>
            <w:tcW w:w="2693" w:type="dxa"/>
          </w:tcPr>
          <w:p>
            <w:pPr>
              <w:pStyle w:val="6"/>
              <w:spacing w:before="34" w:line="231" w:lineRule="auto"/>
              <w:ind w:left="112" w:right="103" w:firstLine="1"/>
              <w:jc w:val="both"/>
              <w:rPr>
                <w:color w:val="auto"/>
                <w:lang w:eastAsia="zh-CN"/>
              </w:rPr>
            </w:pPr>
            <w:r>
              <w:rPr>
                <w:color w:val="auto"/>
                <w:spacing w:val="2"/>
                <w:lang w:eastAsia="zh-CN"/>
              </w:rPr>
              <w:t>各主要教学环节（理论教学、实验、课程</w:t>
            </w:r>
            <w:r>
              <w:rPr>
                <w:color w:val="auto"/>
                <w:spacing w:val="1"/>
                <w:lang w:eastAsia="zh-CN"/>
              </w:rPr>
              <w:t>设计、</w:t>
            </w:r>
            <w:r>
              <w:rPr>
                <w:b w:val="0"/>
                <w:bCs w:val="0"/>
                <w:color w:val="auto"/>
                <w:spacing w:val="1"/>
                <w:lang w:eastAsia="zh-CN"/>
              </w:rPr>
              <w:t>实习实训、毕业设计（论文</w:t>
            </w:r>
            <w:r>
              <w:rPr>
                <w:b w:val="0"/>
                <w:bCs w:val="0"/>
                <w:color w:val="auto"/>
                <w:spacing w:val="-49"/>
                <w:lang w:eastAsia="zh-CN"/>
              </w:rPr>
              <w:t>））</w:t>
            </w:r>
            <w:r>
              <w:rPr>
                <w:color w:val="auto"/>
                <w:spacing w:val="15"/>
                <w:lang w:eastAsia="zh-CN"/>
              </w:rPr>
              <w:t xml:space="preserve"> </w:t>
            </w:r>
            <w:r>
              <w:rPr>
                <w:color w:val="auto"/>
                <w:spacing w:val="1"/>
                <w:lang w:eastAsia="zh-CN"/>
              </w:rPr>
              <w:t>及</w:t>
            </w:r>
            <w:r>
              <w:rPr>
                <w:color w:val="auto"/>
                <w:spacing w:val="2"/>
                <w:lang w:eastAsia="zh-CN"/>
              </w:rPr>
              <w:t>考核环节建有与</w:t>
            </w:r>
            <w:r>
              <w:rPr>
                <w:rFonts w:ascii="Times New Roman" w:hAnsi="Times New Roman" w:eastAsia="Times New Roman" w:cs="Times New Roman"/>
                <w:color w:val="auto"/>
                <w:spacing w:val="2"/>
                <w:lang w:eastAsia="zh-CN"/>
              </w:rPr>
              <w:t>“</w:t>
            </w:r>
            <w:r>
              <w:rPr>
                <w:rFonts w:ascii="Times New Roman" w:hAnsi="Times New Roman" w:eastAsia="Times New Roman" w:cs="Times New Roman"/>
                <w:color w:val="auto"/>
                <w:spacing w:val="-25"/>
                <w:lang w:eastAsia="zh-CN"/>
              </w:rPr>
              <w:t xml:space="preserve"> </w:t>
            </w:r>
            <w:r>
              <w:rPr>
                <w:color w:val="auto"/>
                <w:spacing w:val="2"/>
                <w:lang w:eastAsia="zh-CN"/>
              </w:rPr>
              <w:t>毕业要求</w:t>
            </w:r>
            <w:r>
              <w:rPr>
                <w:rFonts w:ascii="Times New Roman" w:hAnsi="Times New Roman" w:eastAsia="Times New Roman" w:cs="Times New Roman"/>
                <w:color w:val="auto"/>
                <w:spacing w:val="2"/>
                <w:lang w:eastAsia="zh-CN"/>
              </w:rPr>
              <w:t>”</w:t>
            </w:r>
            <w:r>
              <w:rPr>
                <w:color w:val="auto"/>
                <w:spacing w:val="2"/>
                <w:lang w:eastAsia="zh-CN"/>
              </w:rPr>
              <w:t>相关联的质量</w:t>
            </w:r>
            <w:r>
              <w:rPr>
                <w:color w:val="auto"/>
                <w:spacing w:val="-1"/>
                <w:lang w:eastAsia="zh-CN"/>
              </w:rPr>
              <w:t>标准，科学合理、清晰明确。</w:t>
            </w:r>
          </w:p>
        </w:tc>
        <w:tc>
          <w:tcPr>
            <w:tcW w:w="2268" w:type="dxa"/>
          </w:tcPr>
          <w:p>
            <w:pPr>
              <w:pStyle w:val="6"/>
              <w:spacing w:before="33" w:line="232" w:lineRule="auto"/>
              <w:ind w:left="113" w:right="5" w:firstLine="1"/>
              <w:jc w:val="both"/>
              <w:rPr>
                <w:color w:val="auto"/>
                <w:lang w:eastAsia="zh-CN"/>
              </w:rPr>
            </w:pPr>
            <w:r>
              <w:rPr>
                <w:color w:val="auto"/>
                <w:lang w:eastAsia="zh-CN"/>
              </w:rPr>
              <w:t xml:space="preserve">各主要教学环节（理论教学、实验、课  </w:t>
            </w:r>
            <w:r>
              <w:rPr>
                <w:color w:val="auto"/>
                <w:spacing w:val="-1"/>
                <w:lang w:eastAsia="zh-CN"/>
              </w:rPr>
              <w:t>程设计、实习实训、毕业设计（论文</w:t>
            </w:r>
            <w:r>
              <w:rPr>
                <w:color w:val="auto"/>
                <w:spacing w:val="-51"/>
                <w:lang w:eastAsia="zh-CN"/>
              </w:rPr>
              <w:t>））</w:t>
            </w:r>
            <w:r>
              <w:rPr>
                <w:color w:val="auto"/>
                <w:lang w:eastAsia="zh-CN"/>
              </w:rPr>
              <w:t xml:space="preserve"> </w:t>
            </w:r>
            <w:r>
              <w:rPr>
                <w:color w:val="auto"/>
                <w:spacing w:val="-1"/>
                <w:lang w:eastAsia="zh-CN"/>
              </w:rPr>
              <w:t>及考核环节建有质量相关要求。</w:t>
            </w:r>
          </w:p>
        </w:tc>
        <w:tc>
          <w:tcPr>
            <w:tcW w:w="4487" w:type="dxa"/>
          </w:tcPr>
          <w:p>
            <w:pPr>
              <w:pStyle w:val="6"/>
              <w:spacing w:line="234" w:lineRule="auto"/>
              <w:rPr>
                <w:rFonts w:asciiTheme="minorEastAsia" w:hAnsiTheme="minorEastAsia" w:eastAsiaTheme="minorEastAsia" w:cstheme="minorEastAsia"/>
                <w:color w:val="auto"/>
                <w:spacing w:val="-9"/>
                <w:sz w:val="18"/>
                <w:szCs w:val="18"/>
                <w:lang w:eastAsia="zh-CN"/>
              </w:rPr>
            </w:pPr>
          </w:p>
        </w:tc>
        <w:tc>
          <w:tcPr>
            <w:tcW w:w="1609" w:type="dxa"/>
          </w:tcPr>
          <w:p>
            <w:pPr>
              <w:pStyle w:val="6"/>
              <w:spacing w:line="234" w:lineRule="auto"/>
              <w:rPr>
                <w:rFonts w:asciiTheme="minorEastAsia" w:hAnsiTheme="minorEastAsia" w:eastAsiaTheme="minorEastAsia" w:cstheme="minorEastAsia"/>
                <w:color w:val="auto"/>
                <w:spacing w:val="-9"/>
                <w:sz w:val="18"/>
                <w:szCs w:val="18"/>
                <w:lang w:eastAsia="zh-CN"/>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412" w:hRule="atLeast"/>
        </w:trPr>
        <w:tc>
          <w:tcPr>
            <w:tcW w:w="990" w:type="dxa"/>
            <w:vMerge w:val="continue"/>
          </w:tcPr>
          <w:p>
            <w:pPr>
              <w:rPr>
                <w:color w:val="auto"/>
                <w:lang w:eastAsia="zh-CN"/>
              </w:rPr>
            </w:pPr>
          </w:p>
        </w:tc>
        <w:tc>
          <w:tcPr>
            <w:tcW w:w="1134" w:type="dxa"/>
            <w:vMerge w:val="restart"/>
            <w:tcBorders>
              <w:bottom w:val="nil"/>
            </w:tcBorders>
          </w:tcPr>
          <w:p>
            <w:pPr>
              <w:spacing w:line="330" w:lineRule="auto"/>
              <w:rPr>
                <w:color w:val="auto"/>
                <w:lang w:eastAsia="zh-CN"/>
              </w:rPr>
            </w:pPr>
          </w:p>
          <w:p>
            <w:pPr>
              <w:spacing w:line="330" w:lineRule="auto"/>
              <w:rPr>
                <w:color w:val="auto"/>
                <w:lang w:eastAsia="zh-CN"/>
              </w:rPr>
            </w:pPr>
          </w:p>
          <w:p>
            <w:pPr>
              <w:pStyle w:val="6"/>
              <w:spacing w:before="72" w:line="230" w:lineRule="auto"/>
              <w:ind w:left="104" w:right="119" w:firstLine="8"/>
              <w:rPr>
                <w:color w:val="auto"/>
                <w:spacing w:val="13"/>
              </w:rPr>
            </w:pPr>
            <w:r>
              <w:rPr>
                <w:rFonts w:ascii="Times New Roman" w:hAnsi="Times New Roman" w:eastAsia="Times New Roman" w:cs="Times New Roman"/>
                <w:color w:val="auto"/>
                <w:spacing w:val="-1"/>
              </w:rPr>
              <w:t xml:space="preserve">6.2 </w:t>
            </w:r>
            <w:r>
              <w:rPr>
                <w:color w:val="auto"/>
                <w:spacing w:val="-1"/>
              </w:rPr>
              <w:t>质量监控与评价</w:t>
            </w:r>
            <w:r>
              <w:rPr>
                <w:color w:val="auto"/>
              </w:rPr>
              <w:t xml:space="preserve"> </w:t>
            </w:r>
            <w:r>
              <w:rPr>
                <w:color w:val="auto"/>
                <w:spacing w:val="13"/>
              </w:rPr>
              <w:t>（</w:t>
            </w:r>
            <w:r>
              <w:rPr>
                <w:rFonts w:ascii="Times New Roman" w:hAnsi="Times New Roman" w:eastAsia="Times New Roman" w:cs="Times New Roman"/>
                <w:color w:val="auto"/>
                <w:spacing w:val="13"/>
              </w:rPr>
              <w:t>6</w:t>
            </w:r>
            <w:r>
              <w:rPr>
                <w:color w:val="auto"/>
                <w:spacing w:val="13"/>
              </w:rPr>
              <w:t>分）</w:t>
            </w:r>
          </w:p>
          <w:p>
            <w:pPr>
              <w:pStyle w:val="6"/>
              <w:spacing w:before="72" w:line="230" w:lineRule="auto"/>
              <w:ind w:left="104" w:right="119" w:firstLine="8"/>
              <w:rPr>
                <w:color w:val="auto"/>
              </w:rPr>
            </w:pPr>
            <w:r>
              <w:rPr>
                <w:rFonts w:hint="eastAsia"/>
                <w:b/>
                <w:bCs/>
                <w:color w:val="auto"/>
                <w:spacing w:val="-5"/>
                <w:lang w:eastAsia="zh-CN"/>
              </w:rPr>
              <w:t xml:space="preserve"> </w:t>
            </w:r>
          </w:p>
        </w:tc>
        <w:tc>
          <w:tcPr>
            <w:tcW w:w="1417" w:type="dxa"/>
          </w:tcPr>
          <w:p>
            <w:pPr>
              <w:pStyle w:val="6"/>
              <w:spacing w:before="304" w:line="230" w:lineRule="auto"/>
              <w:ind w:left="118" w:right="105" w:hanging="5"/>
              <w:rPr>
                <w:color w:val="auto"/>
                <w:lang w:eastAsia="zh-CN"/>
              </w:rPr>
            </w:pPr>
            <w:r>
              <w:rPr>
                <w:rFonts w:ascii="Times New Roman" w:hAnsi="Times New Roman" w:eastAsia="Times New Roman" w:cs="Times New Roman"/>
                <w:color w:val="auto"/>
                <w:spacing w:val="1"/>
                <w:lang w:eastAsia="zh-CN"/>
              </w:rPr>
              <w:t>6.2.1</w:t>
            </w:r>
            <w:r>
              <w:rPr>
                <w:rFonts w:ascii="Times New Roman" w:hAnsi="Times New Roman" w:eastAsia="Times New Roman" w:cs="Times New Roman"/>
                <w:color w:val="auto"/>
                <w:spacing w:val="24"/>
                <w:lang w:eastAsia="zh-CN"/>
              </w:rPr>
              <w:t xml:space="preserve">  </w:t>
            </w:r>
            <w:r>
              <w:rPr>
                <w:color w:val="auto"/>
                <w:spacing w:val="1"/>
                <w:lang w:eastAsia="zh-CN"/>
              </w:rPr>
              <w:t>教学质量</w:t>
            </w:r>
            <w:r>
              <w:rPr>
                <w:color w:val="auto"/>
                <w:spacing w:val="-64"/>
                <w:lang w:eastAsia="zh-CN"/>
              </w:rPr>
              <w:t xml:space="preserve"> </w:t>
            </w:r>
            <w:r>
              <w:rPr>
                <w:color w:val="auto"/>
                <w:spacing w:val="1"/>
                <w:lang w:eastAsia="zh-CN"/>
              </w:rPr>
              <w:t>监控</w:t>
            </w:r>
            <w:r>
              <w:rPr>
                <w:color w:val="auto"/>
                <w:spacing w:val="-62"/>
                <w:lang w:eastAsia="zh-CN"/>
              </w:rPr>
              <w:t xml:space="preserve"> </w:t>
            </w:r>
            <w:r>
              <w:rPr>
                <w:color w:val="auto"/>
                <w:spacing w:val="1"/>
                <w:lang w:eastAsia="zh-CN"/>
              </w:rPr>
              <w:t>情</w:t>
            </w:r>
            <w:r>
              <w:rPr>
                <w:color w:val="auto"/>
                <w:spacing w:val="-5"/>
                <w:lang w:eastAsia="zh-CN"/>
              </w:rPr>
              <w:t>况（</w:t>
            </w:r>
            <w:r>
              <w:rPr>
                <w:rFonts w:ascii="Times New Roman" w:hAnsi="Times New Roman" w:eastAsia="Times New Roman" w:cs="Times New Roman"/>
                <w:color w:val="auto"/>
                <w:spacing w:val="-5"/>
                <w:lang w:eastAsia="zh-CN"/>
              </w:rPr>
              <w:t>4</w:t>
            </w:r>
            <w:r>
              <w:rPr>
                <w:rFonts w:ascii="Times New Roman" w:hAnsi="Times New Roman" w:eastAsia="Times New Roman" w:cs="Times New Roman"/>
                <w:color w:val="auto"/>
                <w:spacing w:val="4"/>
                <w:lang w:eastAsia="zh-CN"/>
              </w:rPr>
              <w:t xml:space="preserve">  </w:t>
            </w:r>
            <w:r>
              <w:rPr>
                <w:color w:val="auto"/>
                <w:spacing w:val="-5"/>
                <w:lang w:eastAsia="zh-CN"/>
              </w:rPr>
              <w:t>分）</w:t>
            </w:r>
          </w:p>
        </w:tc>
        <w:tc>
          <w:tcPr>
            <w:tcW w:w="2693" w:type="dxa"/>
          </w:tcPr>
          <w:p>
            <w:pPr>
              <w:pStyle w:val="6"/>
              <w:spacing w:before="33" w:line="232" w:lineRule="auto"/>
              <w:ind w:left="115" w:right="103" w:hanging="2"/>
              <w:jc w:val="both"/>
              <w:rPr>
                <w:color w:val="auto"/>
                <w:lang w:eastAsia="zh-CN"/>
              </w:rPr>
            </w:pPr>
            <w:r>
              <w:rPr>
                <w:color w:val="auto"/>
                <w:spacing w:val="2"/>
                <w:lang w:eastAsia="zh-CN"/>
              </w:rPr>
              <w:t>建有质量监测、反馈、分析和改进的闭环质量监控机制，能够开展常态化质量评价</w:t>
            </w:r>
            <w:r>
              <w:rPr>
                <w:color w:val="auto"/>
                <w:spacing w:val="-1"/>
                <w:lang w:eastAsia="zh-CN"/>
              </w:rPr>
              <w:t>并用于持续改进，反馈及时有效。</w:t>
            </w:r>
          </w:p>
        </w:tc>
        <w:tc>
          <w:tcPr>
            <w:tcW w:w="2268" w:type="dxa"/>
          </w:tcPr>
          <w:p>
            <w:pPr>
              <w:pStyle w:val="6"/>
              <w:spacing w:before="35" w:line="232" w:lineRule="auto"/>
              <w:ind w:left="115" w:right="105" w:hanging="1"/>
              <w:jc w:val="both"/>
              <w:rPr>
                <w:color w:val="auto"/>
                <w:lang w:eastAsia="zh-CN"/>
              </w:rPr>
            </w:pPr>
            <w:r>
              <w:rPr>
                <w:color w:val="auto"/>
                <w:lang w:eastAsia="zh-CN"/>
              </w:rPr>
              <w:t xml:space="preserve">建有质量监测、反馈、分析和改进的闭 </w:t>
            </w:r>
            <w:r>
              <w:rPr>
                <w:color w:val="auto"/>
                <w:spacing w:val="-1"/>
                <w:lang w:eastAsia="zh-CN"/>
              </w:rPr>
              <w:t>环质量监控机制，定期开展质量监测并</w:t>
            </w:r>
            <w:r>
              <w:rPr>
                <w:color w:val="auto"/>
                <w:spacing w:val="15"/>
                <w:lang w:eastAsia="zh-CN"/>
              </w:rPr>
              <w:t xml:space="preserve"> </w:t>
            </w:r>
            <w:r>
              <w:rPr>
                <w:color w:val="auto"/>
                <w:spacing w:val="-2"/>
                <w:lang w:eastAsia="zh-CN"/>
              </w:rPr>
              <w:t>用于持续改进。</w:t>
            </w:r>
          </w:p>
        </w:tc>
        <w:tc>
          <w:tcPr>
            <w:tcW w:w="4487" w:type="dxa"/>
          </w:tcPr>
          <w:p>
            <w:pPr>
              <w:snapToGrid/>
              <w:jc w:val="both"/>
              <w:rPr>
                <w:color w:val="auto"/>
                <w:lang w:eastAsia="zh-CN"/>
              </w:rPr>
            </w:pPr>
          </w:p>
        </w:tc>
        <w:tc>
          <w:tcPr>
            <w:tcW w:w="1609" w:type="dxa"/>
          </w:tcPr>
          <w:p>
            <w:pPr>
              <w:snapToGrid/>
              <w:jc w:val="both"/>
              <w:rPr>
                <w:color w:val="auto"/>
                <w:lang w:eastAsia="zh-CN"/>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64" w:hRule="atLeast"/>
        </w:trPr>
        <w:tc>
          <w:tcPr>
            <w:tcW w:w="990" w:type="dxa"/>
            <w:vMerge w:val="continue"/>
          </w:tcPr>
          <w:p>
            <w:pPr>
              <w:rPr>
                <w:color w:val="auto"/>
                <w:lang w:eastAsia="zh-CN"/>
              </w:rPr>
            </w:pPr>
          </w:p>
        </w:tc>
        <w:tc>
          <w:tcPr>
            <w:tcW w:w="1134" w:type="dxa"/>
            <w:vMerge w:val="continue"/>
            <w:tcBorders>
              <w:top w:val="nil"/>
              <w:bottom w:val="single" w:color="auto" w:sz="4" w:space="0"/>
            </w:tcBorders>
          </w:tcPr>
          <w:p>
            <w:pPr>
              <w:rPr>
                <w:color w:val="auto"/>
                <w:lang w:eastAsia="zh-CN"/>
              </w:rPr>
            </w:pPr>
          </w:p>
        </w:tc>
        <w:tc>
          <w:tcPr>
            <w:tcW w:w="1417" w:type="dxa"/>
          </w:tcPr>
          <w:p>
            <w:pPr>
              <w:pStyle w:val="6"/>
              <w:spacing w:before="179" w:line="227" w:lineRule="auto"/>
              <w:ind w:left="113" w:right="105"/>
              <w:rPr>
                <w:color w:val="auto"/>
                <w:lang w:eastAsia="zh-CN"/>
              </w:rPr>
            </w:pPr>
            <w:r>
              <w:rPr>
                <w:rFonts w:ascii="Times New Roman" w:hAnsi="Times New Roman" w:eastAsia="Times New Roman" w:cs="Times New Roman"/>
                <w:color w:val="auto"/>
                <w:spacing w:val="9"/>
                <w:lang w:eastAsia="zh-CN"/>
              </w:rPr>
              <w:t>6.2.2</w:t>
            </w:r>
            <w:r>
              <w:rPr>
                <w:rFonts w:ascii="Times New Roman" w:hAnsi="Times New Roman" w:eastAsia="Times New Roman" w:cs="Times New Roman"/>
                <w:color w:val="auto"/>
                <w:spacing w:val="22"/>
                <w:w w:val="101"/>
                <w:lang w:eastAsia="zh-CN"/>
              </w:rPr>
              <w:t xml:space="preserve">  </w:t>
            </w:r>
            <w:r>
              <w:rPr>
                <w:color w:val="auto"/>
                <w:spacing w:val="9"/>
                <w:lang w:eastAsia="zh-CN"/>
              </w:rPr>
              <w:t>评价机制建设与</w:t>
            </w:r>
            <w:r>
              <w:rPr>
                <w:color w:val="auto"/>
                <w:spacing w:val="-1"/>
                <w:lang w:eastAsia="zh-CN"/>
              </w:rPr>
              <w:t>运行情况 （</w:t>
            </w:r>
            <w:r>
              <w:rPr>
                <w:rFonts w:ascii="Times New Roman" w:hAnsi="Times New Roman" w:eastAsia="Times New Roman" w:cs="Times New Roman"/>
                <w:color w:val="auto"/>
                <w:spacing w:val="-1"/>
                <w:lang w:eastAsia="zh-CN"/>
              </w:rPr>
              <w:t xml:space="preserve">2  </w:t>
            </w:r>
            <w:r>
              <w:rPr>
                <w:color w:val="auto"/>
                <w:spacing w:val="-1"/>
                <w:lang w:eastAsia="zh-CN"/>
              </w:rPr>
              <w:t>分）</w:t>
            </w:r>
          </w:p>
        </w:tc>
        <w:tc>
          <w:tcPr>
            <w:tcW w:w="2693" w:type="dxa"/>
          </w:tcPr>
          <w:p>
            <w:pPr>
              <w:pStyle w:val="6"/>
              <w:spacing w:before="34" w:line="229" w:lineRule="auto"/>
              <w:ind w:left="114" w:right="103" w:hanging="1"/>
              <w:jc w:val="both"/>
              <w:rPr>
                <w:color w:val="auto"/>
                <w:lang w:eastAsia="zh-CN"/>
              </w:rPr>
            </w:pPr>
            <w:r>
              <w:rPr>
                <w:color w:val="auto"/>
                <w:spacing w:val="2"/>
                <w:lang w:eastAsia="zh-CN"/>
              </w:rPr>
              <w:t>建有完善的自我评价、督导评价、同行评价和学生评价等多方评价机制，专业落实</w:t>
            </w:r>
            <w:r>
              <w:rPr>
                <w:color w:val="auto"/>
                <w:spacing w:val="-1"/>
                <w:lang w:eastAsia="zh-CN"/>
              </w:rPr>
              <w:t>到位，效果明显。</w:t>
            </w:r>
          </w:p>
        </w:tc>
        <w:tc>
          <w:tcPr>
            <w:tcW w:w="2268" w:type="dxa"/>
          </w:tcPr>
          <w:p>
            <w:pPr>
              <w:pStyle w:val="6"/>
              <w:spacing w:before="34" w:line="229" w:lineRule="auto"/>
              <w:ind w:right="105"/>
              <w:jc w:val="both"/>
              <w:rPr>
                <w:color w:val="auto"/>
                <w:lang w:eastAsia="zh-CN"/>
              </w:rPr>
            </w:pPr>
            <w:r>
              <w:rPr>
                <w:color w:val="auto"/>
                <w:lang w:eastAsia="zh-CN"/>
              </w:rPr>
              <w:t xml:space="preserve">建有督导评价、同行评价和学生评价等 </w:t>
            </w:r>
            <w:r>
              <w:rPr>
                <w:color w:val="auto"/>
                <w:spacing w:val="-1"/>
                <w:lang w:eastAsia="zh-CN"/>
              </w:rPr>
              <w:t>多方评价机制，专业落实到位，效果良</w:t>
            </w:r>
            <w:r>
              <w:rPr>
                <w:color w:val="auto"/>
                <w:spacing w:val="-6"/>
                <w:lang w:eastAsia="zh-CN"/>
              </w:rPr>
              <w:t>好。</w:t>
            </w:r>
          </w:p>
        </w:tc>
        <w:tc>
          <w:tcPr>
            <w:tcW w:w="4487" w:type="dxa"/>
          </w:tcPr>
          <w:p>
            <w:pPr>
              <w:snapToGrid/>
              <w:jc w:val="both"/>
              <w:rPr>
                <w:color w:val="auto"/>
                <w:lang w:eastAsia="zh-CN"/>
              </w:rPr>
            </w:pPr>
          </w:p>
        </w:tc>
        <w:tc>
          <w:tcPr>
            <w:tcW w:w="1609" w:type="dxa"/>
          </w:tcPr>
          <w:p>
            <w:pPr>
              <w:snapToGrid/>
              <w:jc w:val="both"/>
              <w:rPr>
                <w:color w:val="auto"/>
                <w:lang w:eastAsia="zh-CN"/>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63" w:hRule="atLeast"/>
        </w:trPr>
        <w:tc>
          <w:tcPr>
            <w:tcW w:w="990" w:type="dxa"/>
            <w:vMerge w:val="continue"/>
          </w:tcPr>
          <w:p>
            <w:pPr>
              <w:rPr>
                <w:color w:val="auto"/>
                <w:lang w:eastAsia="zh-CN"/>
              </w:rPr>
            </w:pPr>
          </w:p>
        </w:tc>
        <w:tc>
          <w:tcPr>
            <w:tcW w:w="1134" w:type="dxa"/>
            <w:vMerge w:val="restart"/>
            <w:tcBorders>
              <w:top w:val="single" w:color="auto" w:sz="4" w:space="0"/>
            </w:tcBorders>
          </w:tcPr>
          <w:p>
            <w:pPr>
              <w:rPr>
                <w:rFonts w:ascii="Times New Roman" w:hAnsi="Times New Roman" w:eastAsia="Times New Roman" w:cs="Times New Roman"/>
                <w:color w:val="auto"/>
                <w:spacing w:val="-1"/>
                <w:sz w:val="22"/>
                <w:szCs w:val="22"/>
                <w:lang w:eastAsia="zh-CN"/>
              </w:rPr>
            </w:pPr>
          </w:p>
          <w:p>
            <w:pPr>
              <w:rPr>
                <w:rFonts w:ascii="Times New Roman" w:hAnsi="Times New Roman" w:eastAsia="Times New Roman" w:cs="Times New Roman"/>
                <w:color w:val="auto"/>
                <w:spacing w:val="-1"/>
                <w:sz w:val="22"/>
                <w:szCs w:val="22"/>
                <w:lang w:eastAsia="zh-CN"/>
              </w:rPr>
            </w:pPr>
          </w:p>
          <w:p>
            <w:pPr>
              <w:rPr>
                <w:rFonts w:ascii="仿宋" w:hAnsi="仿宋" w:eastAsia="仿宋" w:cs="仿宋"/>
                <w:color w:val="auto"/>
                <w:spacing w:val="-1"/>
                <w:sz w:val="22"/>
                <w:szCs w:val="22"/>
              </w:rPr>
            </w:pPr>
            <w:r>
              <w:rPr>
                <w:rFonts w:ascii="Times New Roman" w:hAnsi="Times New Roman" w:eastAsia="Times New Roman" w:cs="Times New Roman"/>
                <w:color w:val="auto"/>
                <w:spacing w:val="-1"/>
                <w:sz w:val="22"/>
                <w:szCs w:val="22"/>
              </w:rPr>
              <w:t>6.3</w:t>
            </w:r>
            <w:r>
              <w:rPr>
                <w:rFonts w:ascii="仿宋" w:hAnsi="仿宋" w:eastAsia="仿宋" w:cs="仿宋"/>
                <w:color w:val="auto"/>
                <w:spacing w:val="-1"/>
                <w:sz w:val="22"/>
                <w:szCs w:val="22"/>
              </w:rPr>
              <w:t xml:space="preserve"> 跟踪与改进（8 分）</w:t>
            </w:r>
          </w:p>
          <w:p>
            <w:pPr>
              <w:rPr>
                <w:rFonts w:ascii="仿宋" w:hAnsi="仿宋" w:eastAsia="仿宋" w:cs="仿宋"/>
                <w:color w:val="auto"/>
                <w:spacing w:val="-1"/>
                <w:sz w:val="22"/>
                <w:szCs w:val="22"/>
                <w:lang w:eastAsia="zh-CN"/>
              </w:rPr>
            </w:pPr>
            <w:r>
              <w:rPr>
                <w:rFonts w:hint="eastAsia" w:ascii="仿宋" w:hAnsi="仿宋" w:eastAsia="仿宋" w:cs="仿宋"/>
                <w:b/>
                <w:bCs/>
                <w:color w:val="auto"/>
                <w:spacing w:val="-1"/>
                <w:sz w:val="22"/>
                <w:szCs w:val="22"/>
                <w:lang w:eastAsia="zh-CN"/>
              </w:rPr>
              <w:t xml:space="preserve"> </w:t>
            </w:r>
          </w:p>
        </w:tc>
        <w:tc>
          <w:tcPr>
            <w:tcW w:w="1417" w:type="dxa"/>
          </w:tcPr>
          <w:p>
            <w:pPr>
              <w:spacing w:line="243" w:lineRule="auto"/>
              <w:rPr>
                <w:color w:val="auto"/>
                <w:lang w:eastAsia="zh-CN"/>
              </w:rPr>
            </w:pPr>
          </w:p>
          <w:p>
            <w:pPr>
              <w:pStyle w:val="6"/>
              <w:spacing w:before="72" w:line="228" w:lineRule="auto"/>
              <w:ind w:left="118" w:right="105" w:hanging="5"/>
              <w:rPr>
                <w:rFonts w:ascii="Times New Roman" w:hAnsi="Times New Roman" w:eastAsia="Times New Roman" w:cs="Times New Roman"/>
                <w:color w:val="auto"/>
                <w:spacing w:val="9"/>
                <w:lang w:eastAsia="zh-CN"/>
              </w:rPr>
            </w:pPr>
            <w:r>
              <w:rPr>
                <w:rFonts w:ascii="Times New Roman" w:hAnsi="Times New Roman" w:eastAsia="Times New Roman" w:cs="Times New Roman"/>
                <w:color w:val="auto"/>
                <w:spacing w:val="-3"/>
                <w:lang w:eastAsia="zh-CN"/>
              </w:rPr>
              <w:t>6.3.1</w:t>
            </w:r>
            <w:r>
              <w:rPr>
                <w:rFonts w:ascii="Times New Roman" w:hAnsi="Times New Roman" w:eastAsia="Times New Roman" w:cs="Times New Roman"/>
                <w:color w:val="auto"/>
                <w:spacing w:val="22"/>
                <w:lang w:eastAsia="zh-CN"/>
              </w:rPr>
              <w:t xml:space="preserve">  </w:t>
            </w:r>
            <w:r>
              <w:rPr>
                <w:color w:val="auto"/>
                <w:spacing w:val="-3"/>
                <w:lang w:eastAsia="zh-CN"/>
              </w:rPr>
              <w:t>在校</w:t>
            </w:r>
            <w:r>
              <w:rPr>
                <w:color w:val="auto"/>
                <w:spacing w:val="-58"/>
                <w:lang w:eastAsia="zh-CN"/>
              </w:rPr>
              <w:t xml:space="preserve"> </w:t>
            </w:r>
            <w:r>
              <w:rPr>
                <w:color w:val="auto"/>
                <w:spacing w:val="-3"/>
                <w:lang w:eastAsia="zh-CN"/>
              </w:rPr>
              <w:t>学</w:t>
            </w:r>
            <w:r>
              <w:rPr>
                <w:color w:val="auto"/>
                <w:spacing w:val="-59"/>
                <w:lang w:eastAsia="zh-CN"/>
              </w:rPr>
              <w:t xml:space="preserve"> </w:t>
            </w:r>
            <w:r>
              <w:rPr>
                <w:color w:val="auto"/>
                <w:spacing w:val="-3"/>
                <w:lang w:eastAsia="zh-CN"/>
              </w:rPr>
              <w:t>生</w:t>
            </w:r>
            <w:r>
              <w:rPr>
                <w:color w:val="auto"/>
                <w:spacing w:val="-65"/>
                <w:lang w:eastAsia="zh-CN"/>
              </w:rPr>
              <w:t xml:space="preserve"> </w:t>
            </w:r>
            <w:r>
              <w:rPr>
                <w:color w:val="auto"/>
                <w:spacing w:val="-3"/>
                <w:lang w:eastAsia="zh-CN"/>
              </w:rPr>
              <w:t>成长</w:t>
            </w:r>
            <w:r>
              <w:rPr>
                <w:color w:val="auto"/>
                <w:spacing w:val="-61"/>
                <w:lang w:eastAsia="zh-CN"/>
              </w:rPr>
              <w:t xml:space="preserve"> </w:t>
            </w:r>
            <w:r>
              <w:rPr>
                <w:color w:val="auto"/>
                <w:spacing w:val="-3"/>
                <w:lang w:eastAsia="zh-CN"/>
              </w:rPr>
              <w:t>跟</w:t>
            </w:r>
            <w:r>
              <w:rPr>
                <w:color w:val="auto"/>
                <w:spacing w:val="-2"/>
                <w:lang w:eastAsia="zh-CN"/>
              </w:rPr>
              <w:t>踪机制 （</w:t>
            </w:r>
            <w:r>
              <w:rPr>
                <w:rFonts w:ascii="Times New Roman" w:hAnsi="Times New Roman" w:eastAsia="Times New Roman" w:cs="Times New Roman"/>
                <w:color w:val="auto"/>
                <w:spacing w:val="-2"/>
                <w:lang w:eastAsia="zh-CN"/>
              </w:rPr>
              <w:t xml:space="preserve">4  </w:t>
            </w:r>
            <w:r>
              <w:rPr>
                <w:color w:val="auto"/>
                <w:spacing w:val="-2"/>
                <w:lang w:eastAsia="zh-CN"/>
              </w:rPr>
              <w:t>分）</w:t>
            </w:r>
          </w:p>
        </w:tc>
        <w:tc>
          <w:tcPr>
            <w:tcW w:w="2693" w:type="dxa"/>
          </w:tcPr>
          <w:p>
            <w:pPr>
              <w:pStyle w:val="6"/>
              <w:spacing w:before="29" w:line="232" w:lineRule="auto"/>
              <w:ind w:left="113" w:right="103"/>
              <w:jc w:val="both"/>
              <w:rPr>
                <w:color w:val="auto"/>
                <w:spacing w:val="2"/>
                <w:lang w:eastAsia="zh-CN"/>
              </w:rPr>
            </w:pPr>
            <w:r>
              <w:rPr>
                <w:color w:val="auto"/>
                <w:spacing w:val="11"/>
                <w:lang w:eastAsia="zh-CN"/>
              </w:rPr>
              <w:t>建有学生学习成长档案和综合评价体系</w:t>
            </w:r>
            <w:r>
              <w:rPr>
                <w:rFonts w:ascii="Times New Roman" w:hAnsi="Times New Roman" w:eastAsia="Times New Roman" w:cs="Times New Roman"/>
                <w:color w:val="auto"/>
                <w:spacing w:val="11"/>
                <w:lang w:eastAsia="zh-CN"/>
              </w:rPr>
              <w:t>,</w:t>
            </w:r>
            <w:r>
              <w:rPr>
                <w:rFonts w:ascii="Times New Roman" w:hAnsi="Times New Roman" w:eastAsia="Times New Roman" w:cs="Times New Roman"/>
                <w:color w:val="auto"/>
                <w:spacing w:val="9"/>
                <w:lang w:eastAsia="zh-CN"/>
              </w:rPr>
              <w:t xml:space="preserve"> </w:t>
            </w:r>
            <w:r>
              <w:rPr>
                <w:color w:val="auto"/>
                <w:spacing w:val="2"/>
                <w:lang w:eastAsia="zh-CN"/>
              </w:rPr>
              <w:t>有学业监测和预警制度，定期开展学生满意度调查，学习过程建有跟踪、评估、预</w:t>
            </w:r>
            <w:r>
              <w:rPr>
                <w:color w:val="auto"/>
                <w:spacing w:val="-2"/>
                <w:lang w:eastAsia="zh-CN"/>
              </w:rPr>
              <w:t>警和帮扶机制。</w:t>
            </w:r>
          </w:p>
        </w:tc>
        <w:tc>
          <w:tcPr>
            <w:tcW w:w="2268" w:type="dxa"/>
          </w:tcPr>
          <w:p>
            <w:pPr>
              <w:pStyle w:val="6"/>
              <w:spacing w:before="31" w:line="226" w:lineRule="auto"/>
              <w:ind w:left="118" w:right="105" w:hanging="4"/>
              <w:rPr>
                <w:color w:val="auto"/>
                <w:lang w:eastAsia="zh-CN"/>
              </w:rPr>
            </w:pPr>
            <w:r>
              <w:rPr>
                <w:color w:val="auto"/>
                <w:lang w:eastAsia="zh-CN"/>
              </w:rPr>
              <w:t xml:space="preserve">建有学生学习成长档案，对学生学习过 </w:t>
            </w:r>
            <w:r>
              <w:rPr>
                <w:color w:val="auto"/>
                <w:spacing w:val="-1"/>
                <w:lang w:eastAsia="zh-CN"/>
              </w:rPr>
              <w:t>程中的表现能够进行评估、预警。</w:t>
            </w:r>
          </w:p>
        </w:tc>
        <w:tc>
          <w:tcPr>
            <w:tcW w:w="4487" w:type="dxa"/>
          </w:tcPr>
          <w:p>
            <w:pPr>
              <w:pStyle w:val="6"/>
              <w:spacing w:line="234" w:lineRule="auto"/>
              <w:rPr>
                <w:rFonts w:asciiTheme="minorEastAsia" w:hAnsiTheme="minorEastAsia" w:eastAsiaTheme="minorEastAsia" w:cstheme="minorEastAsia"/>
                <w:color w:val="auto"/>
                <w:spacing w:val="-9"/>
                <w:lang w:eastAsia="zh-CN"/>
              </w:rPr>
            </w:pPr>
          </w:p>
        </w:tc>
        <w:tc>
          <w:tcPr>
            <w:tcW w:w="1609" w:type="dxa"/>
          </w:tcPr>
          <w:p>
            <w:pPr>
              <w:pStyle w:val="6"/>
              <w:spacing w:line="234" w:lineRule="auto"/>
              <w:rPr>
                <w:rFonts w:asciiTheme="minorEastAsia" w:hAnsiTheme="minorEastAsia" w:eastAsiaTheme="minorEastAsia" w:cstheme="minorEastAsia"/>
                <w:color w:val="auto"/>
                <w:spacing w:val="-9"/>
                <w:lang w:eastAsia="zh-CN"/>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63" w:hRule="atLeast"/>
        </w:trPr>
        <w:tc>
          <w:tcPr>
            <w:tcW w:w="990" w:type="dxa"/>
            <w:vMerge w:val="continue"/>
            <w:tcBorders>
              <w:bottom w:val="single" w:color="auto" w:sz="4" w:space="0"/>
            </w:tcBorders>
          </w:tcPr>
          <w:p>
            <w:pPr>
              <w:rPr>
                <w:color w:val="auto"/>
                <w:lang w:eastAsia="zh-CN"/>
              </w:rPr>
            </w:pPr>
          </w:p>
        </w:tc>
        <w:tc>
          <w:tcPr>
            <w:tcW w:w="1134" w:type="dxa"/>
            <w:vMerge w:val="continue"/>
            <w:tcBorders>
              <w:bottom w:val="single" w:color="auto" w:sz="4" w:space="0"/>
            </w:tcBorders>
          </w:tcPr>
          <w:p>
            <w:pPr>
              <w:rPr>
                <w:color w:val="auto"/>
                <w:lang w:eastAsia="zh-CN"/>
              </w:rPr>
            </w:pPr>
          </w:p>
        </w:tc>
        <w:tc>
          <w:tcPr>
            <w:tcW w:w="1417" w:type="dxa"/>
            <w:tcBorders>
              <w:bottom w:val="single" w:color="auto" w:sz="4" w:space="0"/>
            </w:tcBorders>
          </w:tcPr>
          <w:p>
            <w:pPr>
              <w:pStyle w:val="6"/>
              <w:spacing w:before="174" w:line="228" w:lineRule="auto"/>
              <w:ind w:left="110" w:right="105" w:firstLine="2"/>
              <w:rPr>
                <w:rFonts w:ascii="Times New Roman" w:hAnsi="Times New Roman" w:eastAsia="Times New Roman" w:cs="Times New Roman"/>
                <w:color w:val="auto"/>
                <w:spacing w:val="9"/>
                <w:lang w:eastAsia="zh-CN"/>
              </w:rPr>
            </w:pPr>
            <w:r>
              <w:rPr>
                <w:rFonts w:ascii="Times New Roman" w:hAnsi="Times New Roman" w:eastAsia="Times New Roman" w:cs="Times New Roman"/>
                <w:color w:val="auto"/>
                <w:spacing w:val="-3"/>
                <w:lang w:eastAsia="zh-CN"/>
              </w:rPr>
              <w:t>6.3.2</w:t>
            </w:r>
            <w:r>
              <w:rPr>
                <w:rFonts w:ascii="Times New Roman" w:hAnsi="Times New Roman" w:eastAsia="Times New Roman" w:cs="Times New Roman"/>
                <w:color w:val="auto"/>
                <w:spacing w:val="24"/>
                <w:w w:val="101"/>
                <w:lang w:eastAsia="zh-CN"/>
              </w:rPr>
              <w:t xml:space="preserve">  </w:t>
            </w:r>
            <w:r>
              <w:rPr>
                <w:color w:val="auto"/>
                <w:spacing w:val="-3"/>
                <w:lang w:eastAsia="zh-CN"/>
              </w:rPr>
              <w:t>毕</w:t>
            </w:r>
            <w:r>
              <w:rPr>
                <w:color w:val="auto"/>
                <w:spacing w:val="-64"/>
                <w:lang w:eastAsia="zh-CN"/>
              </w:rPr>
              <w:t xml:space="preserve"> </w:t>
            </w:r>
            <w:r>
              <w:rPr>
                <w:color w:val="auto"/>
                <w:spacing w:val="-3"/>
                <w:lang w:eastAsia="zh-CN"/>
              </w:rPr>
              <w:t>业</w:t>
            </w:r>
            <w:r>
              <w:rPr>
                <w:color w:val="auto"/>
                <w:spacing w:val="-56"/>
                <w:lang w:eastAsia="zh-CN"/>
              </w:rPr>
              <w:t xml:space="preserve"> </w:t>
            </w:r>
            <w:r>
              <w:rPr>
                <w:color w:val="auto"/>
                <w:spacing w:val="-3"/>
                <w:lang w:eastAsia="zh-CN"/>
              </w:rPr>
              <w:t>生</w:t>
            </w:r>
            <w:r>
              <w:rPr>
                <w:color w:val="auto"/>
                <w:spacing w:val="-63"/>
                <w:lang w:eastAsia="zh-CN"/>
              </w:rPr>
              <w:t xml:space="preserve"> </w:t>
            </w:r>
            <w:r>
              <w:rPr>
                <w:color w:val="auto"/>
                <w:spacing w:val="-3"/>
                <w:lang w:eastAsia="zh-CN"/>
              </w:rPr>
              <w:t>跟</w:t>
            </w:r>
            <w:r>
              <w:rPr>
                <w:color w:val="auto"/>
                <w:spacing w:val="-65"/>
                <w:lang w:eastAsia="zh-CN"/>
              </w:rPr>
              <w:t xml:space="preserve"> </w:t>
            </w:r>
            <w:r>
              <w:rPr>
                <w:color w:val="auto"/>
                <w:spacing w:val="-3"/>
                <w:lang w:eastAsia="zh-CN"/>
              </w:rPr>
              <w:t>踪反馈</w:t>
            </w:r>
            <w:r>
              <w:rPr>
                <w:color w:val="auto"/>
                <w:lang w:eastAsia="zh-CN"/>
              </w:rPr>
              <w:t xml:space="preserve"> </w:t>
            </w:r>
            <w:r>
              <w:rPr>
                <w:color w:val="auto"/>
                <w:spacing w:val="-3"/>
                <w:lang w:eastAsia="zh-CN"/>
              </w:rPr>
              <w:t>机制（</w:t>
            </w:r>
            <w:r>
              <w:rPr>
                <w:rFonts w:ascii="Times New Roman" w:hAnsi="Times New Roman" w:eastAsia="Times New Roman" w:cs="Times New Roman"/>
                <w:color w:val="auto"/>
                <w:spacing w:val="-3"/>
                <w:lang w:eastAsia="zh-CN"/>
              </w:rPr>
              <w:t>4</w:t>
            </w:r>
            <w:r>
              <w:rPr>
                <w:rFonts w:ascii="Times New Roman" w:hAnsi="Times New Roman" w:eastAsia="Times New Roman" w:cs="Times New Roman"/>
                <w:color w:val="auto"/>
                <w:spacing w:val="6"/>
                <w:lang w:eastAsia="zh-CN"/>
              </w:rPr>
              <w:t xml:space="preserve">  </w:t>
            </w:r>
            <w:r>
              <w:rPr>
                <w:color w:val="auto"/>
                <w:spacing w:val="-3"/>
                <w:lang w:eastAsia="zh-CN"/>
              </w:rPr>
              <w:t>分）</w:t>
            </w:r>
          </w:p>
        </w:tc>
        <w:tc>
          <w:tcPr>
            <w:tcW w:w="2693" w:type="dxa"/>
            <w:tcBorders>
              <w:bottom w:val="single" w:color="auto" w:sz="4" w:space="0"/>
            </w:tcBorders>
          </w:tcPr>
          <w:p>
            <w:pPr>
              <w:pStyle w:val="6"/>
              <w:spacing w:before="31" w:line="229" w:lineRule="auto"/>
              <w:ind w:left="120" w:right="86" w:hanging="7"/>
              <w:jc w:val="both"/>
              <w:rPr>
                <w:color w:val="auto"/>
                <w:spacing w:val="2"/>
                <w:lang w:eastAsia="zh-CN"/>
              </w:rPr>
            </w:pPr>
            <w:r>
              <w:rPr>
                <w:color w:val="auto"/>
                <w:spacing w:val="-19"/>
                <w:lang w:eastAsia="zh-CN"/>
              </w:rPr>
              <w:t>建有毕业生跟踪、反馈、评价机制，定期开展</w:t>
            </w:r>
            <w:r>
              <w:rPr>
                <w:color w:val="auto"/>
                <w:spacing w:val="-20"/>
                <w:lang w:eastAsia="zh-CN"/>
              </w:rPr>
              <w:t>毕业生和用人单位调查，基于专业人才培养质</w:t>
            </w:r>
            <w:r>
              <w:rPr>
                <w:color w:val="auto"/>
                <w:spacing w:val="-16"/>
                <w:lang w:eastAsia="zh-CN"/>
              </w:rPr>
              <w:t>量评价进行持续改进，关注培养目标达成。</w:t>
            </w:r>
          </w:p>
        </w:tc>
        <w:tc>
          <w:tcPr>
            <w:tcW w:w="2268" w:type="dxa"/>
            <w:tcBorders>
              <w:bottom w:val="single" w:color="auto" w:sz="4" w:space="0"/>
            </w:tcBorders>
          </w:tcPr>
          <w:p>
            <w:pPr>
              <w:pStyle w:val="6"/>
              <w:spacing w:before="31" w:line="229" w:lineRule="auto"/>
              <w:ind w:left="121" w:right="33" w:hanging="7"/>
              <w:jc w:val="both"/>
              <w:rPr>
                <w:color w:val="auto"/>
                <w:lang w:eastAsia="zh-CN"/>
              </w:rPr>
            </w:pPr>
            <w:r>
              <w:rPr>
                <w:color w:val="auto"/>
                <w:spacing w:val="-12"/>
                <w:lang w:eastAsia="zh-CN"/>
              </w:rPr>
              <w:t>建有毕业生跟踪、反馈机制，能够开展毕业生和用人单位调查，对专业人才培养质</w:t>
            </w:r>
            <w:r>
              <w:rPr>
                <w:color w:val="auto"/>
                <w:spacing w:val="-20"/>
                <w:lang w:eastAsia="zh-CN"/>
              </w:rPr>
              <w:t>量进行评价，并将结果用于改进培养质量。</w:t>
            </w:r>
          </w:p>
        </w:tc>
        <w:tc>
          <w:tcPr>
            <w:tcW w:w="4487" w:type="dxa"/>
            <w:tcBorders>
              <w:bottom w:val="single" w:color="auto" w:sz="4" w:space="0"/>
            </w:tcBorders>
          </w:tcPr>
          <w:p>
            <w:pPr>
              <w:pStyle w:val="6"/>
              <w:spacing w:line="234" w:lineRule="auto"/>
              <w:rPr>
                <w:rFonts w:asciiTheme="minorEastAsia" w:hAnsiTheme="minorEastAsia" w:eastAsiaTheme="minorEastAsia" w:cstheme="minorEastAsia"/>
                <w:color w:val="auto"/>
                <w:spacing w:val="-9"/>
                <w:lang w:eastAsia="zh-CN"/>
              </w:rPr>
            </w:pPr>
          </w:p>
        </w:tc>
        <w:tc>
          <w:tcPr>
            <w:tcW w:w="1609" w:type="dxa"/>
            <w:tcBorders>
              <w:bottom w:val="single" w:color="auto" w:sz="4" w:space="0"/>
            </w:tcBorders>
          </w:tcPr>
          <w:p>
            <w:pPr>
              <w:pStyle w:val="6"/>
              <w:spacing w:line="234" w:lineRule="auto"/>
              <w:rPr>
                <w:rFonts w:asciiTheme="minorEastAsia" w:hAnsiTheme="minorEastAsia" w:eastAsiaTheme="minorEastAsia" w:cstheme="minorEastAsia"/>
                <w:color w:val="auto"/>
                <w:spacing w:val="-9"/>
                <w:lang w:eastAsia="zh-CN"/>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6" w:hRule="atLeast"/>
        </w:trPr>
        <w:tc>
          <w:tcPr>
            <w:tcW w:w="990" w:type="dxa"/>
            <w:vMerge w:val="restart"/>
            <w:tcBorders>
              <w:top w:val="single" w:color="auto" w:sz="4" w:space="0"/>
              <w:left w:val="single" w:color="auto" w:sz="4" w:space="0"/>
              <w:bottom w:val="single" w:color="auto" w:sz="4" w:space="0"/>
              <w:right w:val="single" w:color="auto" w:sz="4" w:space="0"/>
            </w:tcBorders>
          </w:tcPr>
          <w:p>
            <w:pPr>
              <w:spacing w:line="256" w:lineRule="auto"/>
              <w:rPr>
                <w:color w:val="auto"/>
                <w:lang w:eastAsia="zh-CN"/>
              </w:rPr>
            </w:pPr>
          </w:p>
          <w:p>
            <w:pPr>
              <w:spacing w:line="256" w:lineRule="auto"/>
              <w:rPr>
                <w:color w:val="auto"/>
                <w:lang w:eastAsia="zh-CN"/>
              </w:rPr>
            </w:pPr>
          </w:p>
          <w:p>
            <w:pPr>
              <w:spacing w:line="256" w:lineRule="auto"/>
              <w:rPr>
                <w:color w:val="auto"/>
                <w:lang w:eastAsia="zh-CN"/>
              </w:rPr>
            </w:pPr>
          </w:p>
          <w:p>
            <w:pPr>
              <w:spacing w:line="256" w:lineRule="auto"/>
              <w:rPr>
                <w:color w:val="auto"/>
                <w:lang w:eastAsia="zh-CN"/>
              </w:rPr>
            </w:pPr>
          </w:p>
          <w:p>
            <w:pPr>
              <w:spacing w:line="256" w:lineRule="auto"/>
              <w:rPr>
                <w:color w:val="auto"/>
                <w:lang w:eastAsia="zh-CN"/>
              </w:rPr>
            </w:pPr>
          </w:p>
          <w:p>
            <w:pPr>
              <w:spacing w:line="256" w:lineRule="auto"/>
              <w:rPr>
                <w:color w:val="auto"/>
                <w:lang w:eastAsia="zh-CN"/>
              </w:rPr>
            </w:pPr>
          </w:p>
          <w:p>
            <w:pPr>
              <w:spacing w:line="256" w:lineRule="auto"/>
              <w:rPr>
                <w:color w:val="auto"/>
                <w:lang w:eastAsia="zh-CN"/>
              </w:rPr>
            </w:pPr>
          </w:p>
          <w:p>
            <w:pPr>
              <w:spacing w:line="257" w:lineRule="auto"/>
              <w:rPr>
                <w:color w:val="auto"/>
                <w:lang w:eastAsia="zh-CN"/>
              </w:rPr>
            </w:pPr>
          </w:p>
          <w:p>
            <w:pPr>
              <w:spacing w:line="257" w:lineRule="auto"/>
              <w:rPr>
                <w:color w:val="auto"/>
                <w:lang w:eastAsia="zh-CN"/>
              </w:rPr>
            </w:pPr>
            <w:r>
              <w:rPr>
                <w:rFonts w:hint="eastAsia" w:ascii="黑体" w:hAnsi="黑体" w:eastAsia="黑体" w:cs="黑体"/>
                <w:color w:val="auto"/>
                <w:spacing w:val="-3"/>
                <w:sz w:val="22"/>
                <w:szCs w:val="22"/>
                <w:lang w:eastAsia="zh-CN"/>
              </w:rPr>
              <w:t xml:space="preserve"> </w:t>
            </w:r>
          </w:p>
          <w:p>
            <w:pPr>
              <w:pStyle w:val="6"/>
              <w:spacing w:before="72" w:line="230" w:lineRule="auto"/>
              <w:ind w:left="266" w:right="118" w:hanging="138"/>
              <w:rPr>
                <w:color w:val="auto"/>
                <w:lang w:eastAsia="zh-CN"/>
              </w:rPr>
            </w:pPr>
            <w:r>
              <w:rPr>
                <w:rFonts w:ascii="Times New Roman" w:hAnsi="Times New Roman" w:eastAsia="Times New Roman" w:cs="Times New Roman"/>
                <w:color w:val="auto"/>
                <w:spacing w:val="-1"/>
                <w:lang w:eastAsia="zh-CN"/>
              </w:rPr>
              <w:t>7.</w:t>
            </w:r>
            <w:r>
              <w:rPr>
                <w:color w:val="auto"/>
                <w:spacing w:val="-1"/>
                <w:lang w:eastAsia="zh-CN"/>
              </w:rPr>
              <w:t>生源及人才培养</w:t>
            </w:r>
            <w:r>
              <w:rPr>
                <w:color w:val="auto"/>
                <w:spacing w:val="1"/>
                <w:lang w:eastAsia="zh-CN"/>
              </w:rPr>
              <w:t xml:space="preserve"> </w:t>
            </w:r>
            <w:r>
              <w:rPr>
                <w:color w:val="auto"/>
                <w:spacing w:val="-3"/>
                <w:lang w:eastAsia="zh-CN"/>
              </w:rPr>
              <w:t>质量（</w:t>
            </w:r>
            <w:r>
              <w:rPr>
                <w:rFonts w:ascii="Times New Roman" w:hAnsi="Times New Roman" w:eastAsia="Times New Roman" w:cs="Times New Roman"/>
                <w:color w:val="auto"/>
                <w:spacing w:val="-3"/>
                <w:lang w:eastAsia="zh-CN"/>
              </w:rPr>
              <w:t>12</w:t>
            </w:r>
            <w:r>
              <w:rPr>
                <w:rFonts w:ascii="Times New Roman" w:hAnsi="Times New Roman" w:eastAsia="Times New Roman" w:cs="Times New Roman"/>
                <w:color w:val="auto"/>
                <w:spacing w:val="6"/>
                <w:lang w:eastAsia="zh-CN"/>
              </w:rPr>
              <w:t xml:space="preserve">  </w:t>
            </w:r>
            <w:r>
              <w:rPr>
                <w:color w:val="auto"/>
                <w:spacing w:val="-3"/>
                <w:lang w:eastAsia="zh-CN"/>
              </w:rPr>
              <w:t>分）</w:t>
            </w:r>
          </w:p>
        </w:tc>
        <w:tc>
          <w:tcPr>
            <w:tcW w:w="1134" w:type="dxa"/>
            <w:vMerge w:val="restart"/>
            <w:tcBorders>
              <w:top w:val="single" w:color="auto" w:sz="4" w:space="0"/>
              <w:left w:val="single" w:color="auto" w:sz="4" w:space="0"/>
              <w:bottom w:val="single" w:color="auto" w:sz="4" w:space="0"/>
              <w:right w:val="single" w:color="auto" w:sz="4" w:space="0"/>
            </w:tcBorders>
          </w:tcPr>
          <w:p>
            <w:pPr>
              <w:spacing w:line="390" w:lineRule="auto"/>
              <w:rPr>
                <w:color w:val="auto"/>
                <w:lang w:eastAsia="zh-CN"/>
              </w:rPr>
            </w:pPr>
          </w:p>
          <w:p>
            <w:pPr>
              <w:pStyle w:val="6"/>
              <w:spacing w:before="72" w:line="230" w:lineRule="auto"/>
              <w:ind w:left="104" w:right="119" w:firstLine="7"/>
              <w:rPr>
                <w:color w:val="auto"/>
                <w:lang w:eastAsia="zh-CN"/>
              </w:rPr>
            </w:pPr>
            <w:r>
              <w:rPr>
                <w:rFonts w:ascii="Times New Roman" w:hAnsi="Times New Roman" w:eastAsia="Times New Roman" w:cs="Times New Roman"/>
                <w:color w:val="auto"/>
                <w:spacing w:val="-4"/>
                <w:lang w:eastAsia="zh-CN"/>
              </w:rPr>
              <w:t>7.1</w:t>
            </w:r>
            <w:r>
              <w:rPr>
                <w:rFonts w:ascii="Times New Roman" w:hAnsi="Times New Roman" w:eastAsia="Times New Roman" w:cs="Times New Roman"/>
                <w:color w:val="auto"/>
                <w:spacing w:val="30"/>
                <w:lang w:eastAsia="zh-CN"/>
              </w:rPr>
              <w:t xml:space="preserve"> </w:t>
            </w:r>
            <w:r>
              <w:rPr>
                <w:color w:val="auto"/>
                <w:spacing w:val="-4"/>
                <w:lang w:eastAsia="zh-CN"/>
              </w:rPr>
              <w:t>生源及招生情况</w:t>
            </w:r>
            <w:r>
              <w:rPr>
                <w:color w:val="auto"/>
                <w:lang w:eastAsia="zh-CN"/>
              </w:rPr>
              <w:t xml:space="preserve"> </w:t>
            </w:r>
            <w:r>
              <w:rPr>
                <w:color w:val="auto"/>
                <w:spacing w:val="13"/>
                <w:lang w:eastAsia="zh-CN"/>
              </w:rPr>
              <w:t>（</w:t>
            </w:r>
            <w:r>
              <w:rPr>
                <w:rFonts w:ascii="Times New Roman" w:hAnsi="Times New Roman" w:eastAsia="Times New Roman" w:cs="Times New Roman"/>
                <w:color w:val="auto"/>
                <w:spacing w:val="13"/>
                <w:lang w:eastAsia="zh-CN"/>
              </w:rPr>
              <w:t>3</w:t>
            </w:r>
            <w:r>
              <w:rPr>
                <w:color w:val="auto"/>
                <w:spacing w:val="13"/>
                <w:lang w:eastAsia="zh-CN"/>
              </w:rPr>
              <w:t>分）</w:t>
            </w:r>
          </w:p>
        </w:tc>
        <w:tc>
          <w:tcPr>
            <w:tcW w:w="1417" w:type="dxa"/>
            <w:tcBorders>
              <w:top w:val="single" w:color="auto" w:sz="4" w:space="0"/>
              <w:left w:val="single" w:color="auto" w:sz="4" w:space="0"/>
              <w:bottom w:val="single" w:color="auto" w:sz="4" w:space="0"/>
              <w:right w:val="single" w:color="auto" w:sz="4" w:space="0"/>
            </w:tcBorders>
          </w:tcPr>
          <w:p>
            <w:pPr>
              <w:pStyle w:val="6"/>
              <w:spacing w:before="34" w:line="223" w:lineRule="auto"/>
              <w:ind w:left="118" w:right="45" w:hanging="7"/>
              <w:rPr>
                <w:color w:val="auto"/>
                <w:lang w:eastAsia="zh-CN"/>
              </w:rPr>
            </w:pPr>
            <w:r>
              <w:rPr>
                <w:rFonts w:ascii="Times New Roman" w:hAnsi="Times New Roman" w:eastAsia="Times New Roman" w:cs="Times New Roman"/>
                <w:color w:val="auto"/>
                <w:spacing w:val="-5"/>
                <w:lang w:eastAsia="zh-CN"/>
              </w:rPr>
              <w:t xml:space="preserve">7.1.1   </w:t>
            </w:r>
            <w:r>
              <w:rPr>
                <w:color w:val="auto"/>
                <w:spacing w:val="-5"/>
                <w:lang w:eastAsia="zh-CN"/>
              </w:rPr>
              <w:t>吸</w:t>
            </w:r>
            <w:r>
              <w:rPr>
                <w:color w:val="auto"/>
                <w:spacing w:val="-41"/>
                <w:lang w:eastAsia="zh-CN"/>
              </w:rPr>
              <w:t xml:space="preserve"> </w:t>
            </w:r>
            <w:r>
              <w:rPr>
                <w:color w:val="auto"/>
                <w:spacing w:val="-5"/>
                <w:lang w:eastAsia="zh-CN"/>
              </w:rPr>
              <w:t>引优</w:t>
            </w:r>
            <w:r>
              <w:rPr>
                <w:color w:val="auto"/>
                <w:spacing w:val="-65"/>
                <w:lang w:eastAsia="zh-CN"/>
              </w:rPr>
              <w:t xml:space="preserve"> </w:t>
            </w:r>
            <w:r>
              <w:rPr>
                <w:color w:val="auto"/>
                <w:spacing w:val="-5"/>
                <w:lang w:eastAsia="zh-CN"/>
              </w:rPr>
              <w:t>秀</w:t>
            </w:r>
            <w:r>
              <w:rPr>
                <w:color w:val="auto"/>
                <w:spacing w:val="-56"/>
                <w:lang w:eastAsia="zh-CN"/>
              </w:rPr>
              <w:t xml:space="preserve"> </w:t>
            </w:r>
            <w:r>
              <w:rPr>
                <w:color w:val="auto"/>
                <w:spacing w:val="-5"/>
                <w:lang w:eastAsia="zh-CN"/>
              </w:rPr>
              <w:t>生源的</w:t>
            </w:r>
            <w:r>
              <w:rPr>
                <w:color w:val="auto"/>
                <w:spacing w:val="-2"/>
                <w:lang w:eastAsia="zh-CN"/>
              </w:rPr>
              <w:t>制度和措施情况（</w:t>
            </w:r>
            <w:r>
              <w:rPr>
                <w:rFonts w:ascii="Times New Roman" w:hAnsi="Times New Roman" w:eastAsia="Times New Roman" w:cs="Times New Roman"/>
                <w:color w:val="auto"/>
                <w:spacing w:val="-2"/>
                <w:lang w:eastAsia="zh-CN"/>
              </w:rPr>
              <w:t xml:space="preserve">1 </w:t>
            </w:r>
            <w:r>
              <w:rPr>
                <w:color w:val="auto"/>
                <w:spacing w:val="-2"/>
                <w:lang w:eastAsia="zh-CN"/>
              </w:rPr>
              <w:t>分）</w:t>
            </w:r>
          </w:p>
        </w:tc>
        <w:tc>
          <w:tcPr>
            <w:tcW w:w="2693" w:type="dxa"/>
            <w:tcBorders>
              <w:top w:val="single" w:color="auto" w:sz="4" w:space="0"/>
              <w:left w:val="single" w:color="auto" w:sz="4" w:space="0"/>
              <w:bottom w:val="single" w:color="auto" w:sz="4" w:space="0"/>
              <w:right w:val="single" w:color="auto" w:sz="4" w:space="0"/>
            </w:tcBorders>
          </w:tcPr>
          <w:p>
            <w:pPr>
              <w:pStyle w:val="6"/>
              <w:spacing w:before="34" w:line="223" w:lineRule="auto"/>
              <w:ind w:left="120" w:right="103" w:hanging="7"/>
              <w:rPr>
                <w:color w:val="auto"/>
              </w:rPr>
            </w:pPr>
            <w:r>
              <w:rPr>
                <w:color w:val="auto"/>
                <w:spacing w:val="2"/>
              </w:rPr>
              <w:t>建有完善的吸引优秀生源的制度，措施有</w:t>
            </w:r>
            <w:r>
              <w:rPr>
                <w:color w:val="auto"/>
                <w:spacing w:val="-7"/>
              </w:rPr>
              <w:t>效。</w:t>
            </w:r>
          </w:p>
        </w:tc>
        <w:tc>
          <w:tcPr>
            <w:tcW w:w="2268" w:type="dxa"/>
            <w:tcBorders>
              <w:top w:val="single" w:color="auto" w:sz="4" w:space="0"/>
              <w:left w:val="single" w:color="auto" w:sz="4" w:space="0"/>
              <w:bottom w:val="single" w:color="auto" w:sz="4" w:space="0"/>
              <w:right w:val="single" w:color="auto" w:sz="4" w:space="0"/>
            </w:tcBorders>
          </w:tcPr>
          <w:p>
            <w:pPr>
              <w:pStyle w:val="6"/>
              <w:spacing w:before="33" w:line="217" w:lineRule="auto"/>
              <w:rPr>
                <w:color w:val="auto"/>
                <w:lang w:eastAsia="zh-CN"/>
              </w:rPr>
            </w:pPr>
            <w:r>
              <w:rPr>
                <w:color w:val="auto"/>
                <w:spacing w:val="-9"/>
                <w:lang w:eastAsia="zh-CN"/>
              </w:rPr>
              <w:t>建有吸引优秀生源的制度，措施较有效。</w:t>
            </w:r>
          </w:p>
        </w:tc>
        <w:tc>
          <w:tcPr>
            <w:tcW w:w="4487" w:type="dxa"/>
            <w:tcBorders>
              <w:top w:val="single" w:color="auto" w:sz="4" w:space="0"/>
              <w:left w:val="single" w:color="auto" w:sz="4" w:space="0"/>
              <w:bottom w:val="single" w:color="auto" w:sz="4" w:space="0"/>
              <w:right w:val="single" w:color="auto" w:sz="4" w:space="0"/>
            </w:tcBorders>
          </w:tcPr>
          <w:p>
            <w:pPr>
              <w:pStyle w:val="6"/>
              <w:spacing w:before="33" w:line="217" w:lineRule="auto"/>
              <w:rPr>
                <w:color w:val="auto"/>
                <w:lang w:eastAsia="zh-CN"/>
              </w:rPr>
            </w:pPr>
          </w:p>
        </w:tc>
        <w:tc>
          <w:tcPr>
            <w:tcW w:w="1609" w:type="dxa"/>
            <w:tcBorders>
              <w:top w:val="single" w:color="auto" w:sz="4" w:space="0"/>
              <w:left w:val="single" w:color="auto" w:sz="4" w:space="0"/>
              <w:bottom w:val="single" w:color="auto" w:sz="4" w:space="0"/>
              <w:right w:val="single" w:color="auto" w:sz="4" w:space="0"/>
            </w:tcBorders>
          </w:tcPr>
          <w:p>
            <w:pPr>
              <w:pStyle w:val="6"/>
              <w:spacing w:before="33" w:line="217" w:lineRule="auto"/>
              <w:rPr>
                <w:color w:val="auto"/>
                <w:lang w:eastAsia="zh-CN"/>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60" w:hRule="atLeast"/>
        </w:trPr>
        <w:tc>
          <w:tcPr>
            <w:tcW w:w="990" w:type="dxa"/>
            <w:vMerge w:val="continue"/>
            <w:tcBorders>
              <w:top w:val="single" w:color="auto" w:sz="4" w:space="0"/>
              <w:left w:val="single" w:color="auto" w:sz="4" w:space="0"/>
              <w:bottom w:val="single" w:color="auto" w:sz="4" w:space="0"/>
              <w:right w:val="single" w:color="auto" w:sz="4" w:space="0"/>
            </w:tcBorders>
          </w:tcPr>
          <w:p>
            <w:pPr>
              <w:rPr>
                <w:color w:val="auto"/>
                <w:lang w:eastAsia="zh-CN"/>
              </w:rPr>
            </w:pPr>
          </w:p>
        </w:tc>
        <w:tc>
          <w:tcPr>
            <w:tcW w:w="1134" w:type="dxa"/>
            <w:vMerge w:val="continue"/>
            <w:tcBorders>
              <w:top w:val="single" w:color="auto" w:sz="4" w:space="0"/>
              <w:left w:val="single" w:color="auto" w:sz="4" w:space="0"/>
              <w:bottom w:val="single" w:color="auto" w:sz="4" w:space="0"/>
              <w:right w:val="single" w:color="auto" w:sz="4" w:space="0"/>
            </w:tcBorders>
          </w:tcPr>
          <w:p>
            <w:pPr>
              <w:rPr>
                <w:color w:val="auto"/>
                <w:lang w:eastAsia="zh-CN"/>
              </w:rPr>
            </w:pPr>
          </w:p>
        </w:tc>
        <w:tc>
          <w:tcPr>
            <w:tcW w:w="1417" w:type="dxa"/>
            <w:tcBorders>
              <w:top w:val="single" w:color="auto" w:sz="4" w:space="0"/>
              <w:left w:val="single" w:color="auto" w:sz="4" w:space="0"/>
              <w:bottom w:val="single" w:color="auto" w:sz="4" w:space="0"/>
              <w:right w:val="single" w:color="auto" w:sz="4" w:space="0"/>
            </w:tcBorders>
          </w:tcPr>
          <w:p>
            <w:pPr>
              <w:pStyle w:val="6"/>
              <w:spacing w:before="173" w:line="230" w:lineRule="auto"/>
              <w:ind w:left="113" w:right="104" w:hanging="2"/>
              <w:rPr>
                <w:color w:val="auto"/>
              </w:rPr>
            </w:pPr>
            <w:r>
              <w:rPr>
                <w:rFonts w:ascii="Times New Roman" w:hAnsi="Times New Roman" w:eastAsia="Times New Roman" w:cs="Times New Roman"/>
                <w:color w:val="auto"/>
                <w:spacing w:val="5"/>
              </w:rPr>
              <w:t>7.1.2</w:t>
            </w:r>
            <w:r>
              <w:rPr>
                <w:rFonts w:ascii="Times New Roman" w:hAnsi="Times New Roman" w:eastAsia="Times New Roman" w:cs="Times New Roman"/>
                <w:color w:val="auto"/>
                <w:spacing w:val="16"/>
              </w:rPr>
              <w:t xml:space="preserve">  </w:t>
            </w:r>
            <w:r>
              <w:rPr>
                <w:color w:val="auto"/>
                <w:spacing w:val="5"/>
              </w:rPr>
              <w:t>招生录取情况（</w:t>
            </w:r>
            <w:r>
              <w:rPr>
                <w:rFonts w:ascii="Times New Roman" w:hAnsi="Times New Roman" w:eastAsia="Times New Roman" w:cs="Times New Roman"/>
                <w:color w:val="auto"/>
                <w:spacing w:val="5"/>
              </w:rPr>
              <w:t>2</w:t>
            </w:r>
            <w:r>
              <w:rPr>
                <w:rFonts w:ascii="Times New Roman" w:hAnsi="Times New Roman" w:eastAsia="Times New Roman" w:cs="Times New Roman"/>
                <w:color w:val="auto"/>
              </w:rPr>
              <w:t xml:space="preserve"> </w:t>
            </w:r>
            <w:r>
              <w:rPr>
                <w:color w:val="auto"/>
                <w:spacing w:val="-5"/>
              </w:rPr>
              <w:t>分）</w:t>
            </w:r>
          </w:p>
        </w:tc>
        <w:tc>
          <w:tcPr>
            <w:tcW w:w="2693" w:type="dxa"/>
            <w:tcBorders>
              <w:top w:val="single" w:color="auto" w:sz="4" w:space="0"/>
              <w:left w:val="single" w:color="auto" w:sz="4" w:space="0"/>
              <w:bottom w:val="single" w:color="auto" w:sz="4" w:space="0"/>
              <w:right w:val="single" w:color="auto" w:sz="4" w:space="0"/>
            </w:tcBorders>
          </w:tcPr>
          <w:p>
            <w:pPr>
              <w:pStyle w:val="6"/>
              <w:spacing w:before="34" w:line="228" w:lineRule="auto"/>
              <w:ind w:left="116" w:right="103" w:firstLine="3"/>
              <w:jc w:val="both"/>
              <w:rPr>
                <w:color w:val="auto"/>
                <w:lang w:eastAsia="zh-CN"/>
              </w:rPr>
            </w:pPr>
            <w:r>
              <w:rPr>
                <w:color w:val="auto"/>
                <w:spacing w:val="2"/>
                <w:lang w:eastAsia="zh-CN"/>
              </w:rPr>
              <w:t>近三年国家统一高考录取的学生入学平均分数与全省同类专业相比，招生位次位列</w:t>
            </w:r>
            <w:r>
              <w:rPr>
                <w:color w:val="auto"/>
                <w:spacing w:val="-8"/>
                <w:lang w:eastAsia="zh-CN"/>
              </w:rPr>
              <w:t>前</w:t>
            </w:r>
            <w:r>
              <w:rPr>
                <w:color w:val="auto"/>
                <w:spacing w:val="-29"/>
                <w:lang w:eastAsia="zh-CN"/>
              </w:rPr>
              <w:t xml:space="preserve"> </w:t>
            </w:r>
            <w:r>
              <w:rPr>
                <w:rFonts w:ascii="Times New Roman" w:hAnsi="Times New Roman" w:eastAsia="Times New Roman" w:cs="Times New Roman"/>
                <w:color w:val="auto"/>
                <w:spacing w:val="-8"/>
                <w:lang w:eastAsia="zh-CN"/>
              </w:rPr>
              <w:t>10%</w:t>
            </w:r>
            <w:r>
              <w:rPr>
                <w:color w:val="auto"/>
                <w:spacing w:val="-8"/>
                <w:lang w:eastAsia="zh-CN"/>
              </w:rPr>
              <w:t>。</w:t>
            </w:r>
          </w:p>
        </w:tc>
        <w:tc>
          <w:tcPr>
            <w:tcW w:w="2268" w:type="dxa"/>
            <w:tcBorders>
              <w:top w:val="single" w:color="auto" w:sz="4" w:space="0"/>
              <w:left w:val="single" w:color="auto" w:sz="4" w:space="0"/>
              <w:bottom w:val="single" w:color="auto" w:sz="4" w:space="0"/>
              <w:right w:val="single" w:color="auto" w:sz="4" w:space="0"/>
            </w:tcBorders>
          </w:tcPr>
          <w:p>
            <w:pPr>
              <w:pStyle w:val="6"/>
              <w:spacing w:before="34" w:line="228" w:lineRule="auto"/>
              <w:ind w:left="119" w:right="105" w:firstLine="1"/>
              <w:jc w:val="both"/>
              <w:rPr>
                <w:color w:val="auto"/>
                <w:lang w:eastAsia="zh-CN"/>
              </w:rPr>
            </w:pPr>
            <w:r>
              <w:rPr>
                <w:color w:val="auto"/>
                <w:spacing w:val="-1"/>
                <w:lang w:eastAsia="zh-CN"/>
              </w:rPr>
              <w:t>近三年国家统一高考录取的学生入学平均分数与全省同类专业相比，招生位次</w:t>
            </w:r>
            <w:r>
              <w:rPr>
                <w:color w:val="auto"/>
                <w:spacing w:val="-3"/>
                <w:lang w:eastAsia="zh-CN"/>
              </w:rPr>
              <w:t>不低于前</w:t>
            </w:r>
            <w:r>
              <w:rPr>
                <w:color w:val="auto"/>
                <w:spacing w:val="-47"/>
                <w:lang w:eastAsia="zh-CN"/>
              </w:rPr>
              <w:t xml:space="preserve"> </w:t>
            </w:r>
            <w:r>
              <w:rPr>
                <w:rFonts w:ascii="Times New Roman" w:hAnsi="Times New Roman" w:eastAsia="Times New Roman" w:cs="Times New Roman"/>
                <w:color w:val="auto"/>
                <w:spacing w:val="-3"/>
                <w:lang w:eastAsia="zh-CN"/>
              </w:rPr>
              <w:t>50%</w:t>
            </w:r>
            <w:r>
              <w:rPr>
                <w:color w:val="auto"/>
                <w:spacing w:val="-3"/>
                <w:lang w:eastAsia="zh-CN"/>
              </w:rPr>
              <w:t>。</w:t>
            </w:r>
          </w:p>
        </w:tc>
        <w:tc>
          <w:tcPr>
            <w:tcW w:w="4487" w:type="dxa"/>
            <w:tcBorders>
              <w:top w:val="single" w:color="auto" w:sz="4" w:space="0"/>
              <w:left w:val="single" w:color="auto" w:sz="4" w:space="0"/>
              <w:bottom w:val="single" w:color="auto" w:sz="4" w:space="0"/>
              <w:right w:val="single" w:color="auto" w:sz="4" w:space="0"/>
            </w:tcBorders>
          </w:tcPr>
          <w:p>
            <w:pPr>
              <w:pStyle w:val="6"/>
              <w:spacing w:line="234" w:lineRule="auto"/>
              <w:rPr>
                <w:rFonts w:asciiTheme="minorEastAsia" w:hAnsiTheme="minorEastAsia" w:eastAsiaTheme="minorEastAsia" w:cstheme="minorEastAsia"/>
                <w:color w:val="auto"/>
                <w:spacing w:val="-9"/>
                <w:sz w:val="18"/>
                <w:szCs w:val="18"/>
                <w:lang w:eastAsia="zh-CN"/>
              </w:rPr>
            </w:pPr>
          </w:p>
        </w:tc>
        <w:tc>
          <w:tcPr>
            <w:tcW w:w="1609" w:type="dxa"/>
            <w:tcBorders>
              <w:top w:val="single" w:color="auto" w:sz="4" w:space="0"/>
              <w:left w:val="single" w:color="auto" w:sz="4" w:space="0"/>
              <w:bottom w:val="single" w:color="auto" w:sz="4" w:space="0"/>
              <w:right w:val="single" w:color="auto" w:sz="4" w:space="0"/>
            </w:tcBorders>
          </w:tcPr>
          <w:p>
            <w:pPr>
              <w:pStyle w:val="6"/>
              <w:spacing w:line="234" w:lineRule="auto"/>
              <w:rPr>
                <w:rFonts w:asciiTheme="minorEastAsia" w:hAnsiTheme="minorEastAsia" w:eastAsiaTheme="minorEastAsia" w:cstheme="minorEastAsia"/>
                <w:color w:val="auto"/>
                <w:spacing w:val="-9"/>
                <w:sz w:val="18"/>
                <w:szCs w:val="18"/>
                <w:lang w:eastAsia="zh-CN"/>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18" w:hRule="atLeast"/>
        </w:trPr>
        <w:tc>
          <w:tcPr>
            <w:tcW w:w="990" w:type="dxa"/>
            <w:vMerge w:val="continue"/>
            <w:tcBorders>
              <w:top w:val="single" w:color="auto" w:sz="4" w:space="0"/>
              <w:left w:val="single" w:color="auto" w:sz="4" w:space="0"/>
              <w:bottom w:val="single" w:color="auto" w:sz="4" w:space="0"/>
              <w:right w:val="single" w:color="auto" w:sz="4" w:space="0"/>
            </w:tcBorders>
          </w:tcPr>
          <w:p>
            <w:pPr>
              <w:rPr>
                <w:color w:val="auto"/>
                <w:lang w:eastAsia="zh-CN"/>
              </w:rPr>
            </w:pPr>
          </w:p>
        </w:tc>
        <w:tc>
          <w:tcPr>
            <w:tcW w:w="1134" w:type="dxa"/>
            <w:vMerge w:val="restart"/>
            <w:tcBorders>
              <w:top w:val="single" w:color="auto" w:sz="4" w:space="0"/>
              <w:left w:val="single" w:color="auto" w:sz="4" w:space="0"/>
              <w:bottom w:val="single" w:color="auto" w:sz="4" w:space="0"/>
              <w:right w:val="single" w:color="auto" w:sz="4" w:space="0"/>
            </w:tcBorders>
          </w:tcPr>
          <w:p>
            <w:pPr>
              <w:spacing w:line="351" w:lineRule="auto"/>
              <w:rPr>
                <w:color w:val="auto"/>
                <w:lang w:eastAsia="zh-CN"/>
              </w:rPr>
            </w:pPr>
          </w:p>
          <w:p>
            <w:pPr>
              <w:spacing w:line="351" w:lineRule="auto"/>
              <w:rPr>
                <w:color w:val="auto"/>
                <w:lang w:eastAsia="zh-CN"/>
              </w:rPr>
            </w:pPr>
          </w:p>
          <w:p>
            <w:pPr>
              <w:pStyle w:val="6"/>
              <w:spacing w:before="72" w:line="228" w:lineRule="auto"/>
              <w:ind w:left="107" w:right="104" w:firstLine="4"/>
              <w:rPr>
                <w:color w:val="auto"/>
                <w:lang w:eastAsia="zh-CN"/>
              </w:rPr>
            </w:pPr>
            <w:r>
              <w:rPr>
                <w:rFonts w:ascii="Times New Roman" w:hAnsi="Times New Roman" w:eastAsia="Times New Roman" w:cs="Times New Roman"/>
                <w:color w:val="auto"/>
                <w:spacing w:val="-2"/>
                <w:lang w:eastAsia="zh-CN"/>
              </w:rPr>
              <w:t>7.2</w:t>
            </w:r>
            <w:r>
              <w:rPr>
                <w:rFonts w:ascii="Times New Roman" w:hAnsi="Times New Roman" w:eastAsia="Times New Roman" w:cs="Times New Roman"/>
                <w:color w:val="auto"/>
                <w:spacing w:val="24"/>
                <w:w w:val="101"/>
                <w:lang w:eastAsia="zh-CN"/>
              </w:rPr>
              <w:t xml:space="preserve"> </w:t>
            </w:r>
            <w:r>
              <w:rPr>
                <w:color w:val="auto"/>
                <w:spacing w:val="-2"/>
                <w:lang w:eastAsia="zh-CN"/>
              </w:rPr>
              <w:t>学科竞赛与实践</w:t>
            </w:r>
            <w:r>
              <w:rPr>
                <w:color w:val="auto"/>
                <w:lang w:eastAsia="zh-CN"/>
              </w:rPr>
              <w:t xml:space="preserve"> </w:t>
            </w:r>
            <w:r>
              <w:rPr>
                <w:color w:val="auto"/>
                <w:spacing w:val="-1"/>
                <w:lang w:eastAsia="zh-CN"/>
              </w:rPr>
              <w:t>创新（</w:t>
            </w:r>
            <w:r>
              <w:rPr>
                <w:rFonts w:ascii="Times New Roman" w:hAnsi="Times New Roman" w:eastAsia="Times New Roman" w:cs="Times New Roman"/>
                <w:color w:val="auto"/>
                <w:spacing w:val="-1"/>
                <w:lang w:eastAsia="zh-CN"/>
              </w:rPr>
              <w:t xml:space="preserve">5 </w:t>
            </w:r>
            <w:r>
              <w:rPr>
                <w:color w:val="auto"/>
                <w:spacing w:val="-1"/>
                <w:lang w:eastAsia="zh-CN"/>
              </w:rPr>
              <w:t>分）</w:t>
            </w:r>
          </w:p>
        </w:tc>
        <w:tc>
          <w:tcPr>
            <w:tcW w:w="1417" w:type="dxa"/>
            <w:tcBorders>
              <w:top w:val="single" w:color="auto" w:sz="4" w:space="0"/>
              <w:left w:val="single" w:color="auto" w:sz="4" w:space="0"/>
              <w:bottom w:val="single" w:color="auto" w:sz="4" w:space="0"/>
              <w:right w:val="single" w:color="auto" w:sz="4" w:space="0"/>
            </w:tcBorders>
          </w:tcPr>
          <w:p>
            <w:pPr>
              <w:pStyle w:val="6"/>
              <w:spacing w:before="54" w:line="228" w:lineRule="auto"/>
              <w:ind w:left="116" w:right="105" w:hanging="5"/>
              <w:rPr>
                <w:color w:val="auto"/>
                <w:lang w:eastAsia="zh-CN"/>
              </w:rPr>
            </w:pPr>
            <w:r>
              <w:rPr>
                <w:rFonts w:ascii="Times New Roman" w:hAnsi="Times New Roman" w:eastAsia="Times New Roman" w:cs="Times New Roman"/>
                <w:color w:val="auto"/>
                <w:spacing w:val="-3"/>
                <w:lang w:eastAsia="zh-CN"/>
              </w:rPr>
              <w:t xml:space="preserve">7.2.1   </w:t>
            </w:r>
            <w:r>
              <w:rPr>
                <w:color w:val="auto"/>
                <w:spacing w:val="-3"/>
                <w:lang w:eastAsia="zh-CN"/>
              </w:rPr>
              <w:t>学</w:t>
            </w:r>
            <w:r>
              <w:rPr>
                <w:color w:val="auto"/>
                <w:spacing w:val="-52"/>
                <w:lang w:eastAsia="zh-CN"/>
              </w:rPr>
              <w:t xml:space="preserve"> </w:t>
            </w:r>
            <w:r>
              <w:rPr>
                <w:color w:val="auto"/>
                <w:spacing w:val="-3"/>
                <w:lang w:eastAsia="zh-CN"/>
              </w:rPr>
              <w:t>业指</w:t>
            </w:r>
            <w:r>
              <w:rPr>
                <w:color w:val="auto"/>
                <w:spacing w:val="-63"/>
                <w:lang w:eastAsia="zh-CN"/>
              </w:rPr>
              <w:t xml:space="preserve"> </w:t>
            </w:r>
            <w:r>
              <w:rPr>
                <w:color w:val="auto"/>
                <w:spacing w:val="-3"/>
                <w:lang w:eastAsia="zh-CN"/>
              </w:rPr>
              <w:t>导</w:t>
            </w:r>
            <w:r>
              <w:rPr>
                <w:color w:val="auto"/>
                <w:spacing w:val="-63"/>
                <w:lang w:eastAsia="zh-CN"/>
              </w:rPr>
              <w:t xml:space="preserve"> </w:t>
            </w:r>
            <w:r>
              <w:rPr>
                <w:color w:val="auto"/>
                <w:spacing w:val="-3"/>
                <w:lang w:eastAsia="zh-CN"/>
              </w:rPr>
              <w:t>制度</w:t>
            </w:r>
            <w:r>
              <w:rPr>
                <w:color w:val="auto"/>
                <w:spacing w:val="-66"/>
                <w:lang w:eastAsia="zh-CN"/>
              </w:rPr>
              <w:t xml:space="preserve"> </w:t>
            </w:r>
            <w:r>
              <w:rPr>
                <w:color w:val="auto"/>
                <w:spacing w:val="-3"/>
                <w:lang w:eastAsia="zh-CN"/>
              </w:rPr>
              <w:t>和</w:t>
            </w:r>
            <w:r>
              <w:rPr>
                <w:color w:val="auto"/>
                <w:lang w:eastAsia="zh-CN"/>
              </w:rPr>
              <w:t xml:space="preserve"> </w:t>
            </w:r>
            <w:r>
              <w:rPr>
                <w:color w:val="auto"/>
                <w:spacing w:val="-2"/>
                <w:lang w:eastAsia="zh-CN"/>
              </w:rPr>
              <w:t>执行效果（</w:t>
            </w:r>
            <w:r>
              <w:rPr>
                <w:rFonts w:ascii="Times New Roman" w:hAnsi="Times New Roman" w:eastAsia="Times New Roman" w:cs="Times New Roman"/>
                <w:color w:val="auto"/>
                <w:spacing w:val="-2"/>
                <w:lang w:eastAsia="zh-CN"/>
              </w:rPr>
              <w:t xml:space="preserve">1  </w:t>
            </w:r>
            <w:r>
              <w:rPr>
                <w:color w:val="auto"/>
                <w:spacing w:val="-2"/>
                <w:lang w:eastAsia="zh-CN"/>
              </w:rPr>
              <w:t>分）</w:t>
            </w:r>
          </w:p>
        </w:tc>
        <w:tc>
          <w:tcPr>
            <w:tcW w:w="2693" w:type="dxa"/>
            <w:tcBorders>
              <w:top w:val="single" w:color="auto" w:sz="4" w:space="0"/>
              <w:left w:val="single" w:color="auto" w:sz="4" w:space="0"/>
              <w:bottom w:val="single" w:color="auto" w:sz="4" w:space="0"/>
              <w:right w:val="single" w:color="auto" w:sz="4" w:space="0"/>
            </w:tcBorders>
          </w:tcPr>
          <w:p>
            <w:pPr>
              <w:pStyle w:val="6"/>
              <w:spacing w:before="34" w:line="217" w:lineRule="auto"/>
              <w:rPr>
                <w:color w:val="auto"/>
                <w:lang w:eastAsia="zh-CN"/>
              </w:rPr>
            </w:pPr>
            <w:r>
              <w:rPr>
                <w:color w:val="auto"/>
                <w:spacing w:val="-6"/>
                <w:lang w:eastAsia="zh-CN"/>
              </w:rPr>
              <w:t>建有完备的学业指导制度，执行效果明显。</w:t>
            </w:r>
          </w:p>
        </w:tc>
        <w:tc>
          <w:tcPr>
            <w:tcW w:w="2268" w:type="dxa"/>
            <w:tcBorders>
              <w:top w:val="single" w:color="auto" w:sz="4" w:space="0"/>
              <w:left w:val="single" w:color="auto" w:sz="4" w:space="0"/>
              <w:bottom w:val="single" w:color="auto" w:sz="4" w:space="0"/>
              <w:right w:val="single" w:color="auto" w:sz="4" w:space="0"/>
            </w:tcBorders>
          </w:tcPr>
          <w:p>
            <w:pPr>
              <w:pStyle w:val="6"/>
              <w:spacing w:before="34" w:line="217" w:lineRule="auto"/>
              <w:ind w:left="114"/>
              <w:rPr>
                <w:color w:val="auto"/>
                <w:lang w:eastAsia="zh-CN"/>
              </w:rPr>
            </w:pPr>
            <w:r>
              <w:rPr>
                <w:color w:val="auto"/>
                <w:spacing w:val="-1"/>
                <w:lang w:eastAsia="zh-CN"/>
              </w:rPr>
              <w:t>建有学业指导制度，执行效果较明显。</w:t>
            </w:r>
          </w:p>
        </w:tc>
        <w:tc>
          <w:tcPr>
            <w:tcW w:w="4487" w:type="dxa"/>
            <w:tcBorders>
              <w:top w:val="single" w:color="auto" w:sz="4" w:space="0"/>
              <w:left w:val="single" w:color="auto" w:sz="4" w:space="0"/>
              <w:bottom w:val="single" w:color="auto" w:sz="4" w:space="0"/>
              <w:right w:val="single" w:color="auto" w:sz="4" w:space="0"/>
            </w:tcBorders>
          </w:tcPr>
          <w:p>
            <w:pPr>
              <w:pStyle w:val="6"/>
              <w:spacing w:line="234" w:lineRule="auto"/>
              <w:rPr>
                <w:rFonts w:asciiTheme="minorEastAsia" w:hAnsiTheme="minorEastAsia" w:eastAsiaTheme="minorEastAsia" w:cstheme="minorEastAsia"/>
                <w:color w:val="auto"/>
                <w:spacing w:val="-9"/>
                <w:sz w:val="18"/>
                <w:szCs w:val="18"/>
                <w:lang w:eastAsia="zh-CN"/>
              </w:rPr>
            </w:pPr>
          </w:p>
        </w:tc>
        <w:tc>
          <w:tcPr>
            <w:tcW w:w="1609" w:type="dxa"/>
            <w:tcBorders>
              <w:top w:val="single" w:color="auto" w:sz="4" w:space="0"/>
              <w:left w:val="single" w:color="auto" w:sz="4" w:space="0"/>
              <w:bottom w:val="single" w:color="auto" w:sz="4" w:space="0"/>
              <w:right w:val="single" w:color="auto" w:sz="4" w:space="0"/>
            </w:tcBorders>
          </w:tcPr>
          <w:p>
            <w:pPr>
              <w:pStyle w:val="6"/>
              <w:spacing w:line="234" w:lineRule="auto"/>
              <w:rPr>
                <w:rFonts w:asciiTheme="minorEastAsia" w:hAnsiTheme="minorEastAsia" w:eastAsiaTheme="minorEastAsia" w:cstheme="minorEastAsia"/>
                <w:color w:val="auto"/>
                <w:spacing w:val="-9"/>
                <w:sz w:val="18"/>
                <w:szCs w:val="18"/>
                <w:lang w:eastAsia="zh-CN"/>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60" w:hRule="atLeast"/>
        </w:trPr>
        <w:tc>
          <w:tcPr>
            <w:tcW w:w="990" w:type="dxa"/>
            <w:vMerge w:val="continue"/>
            <w:tcBorders>
              <w:top w:val="single" w:color="auto" w:sz="4" w:space="0"/>
              <w:left w:val="single" w:color="auto" w:sz="4" w:space="0"/>
              <w:bottom w:val="single" w:color="auto" w:sz="4" w:space="0"/>
              <w:right w:val="single" w:color="auto" w:sz="4" w:space="0"/>
            </w:tcBorders>
          </w:tcPr>
          <w:p>
            <w:pPr>
              <w:rPr>
                <w:color w:val="auto"/>
                <w:lang w:eastAsia="zh-CN"/>
              </w:rPr>
            </w:pPr>
          </w:p>
        </w:tc>
        <w:tc>
          <w:tcPr>
            <w:tcW w:w="1134" w:type="dxa"/>
            <w:vMerge w:val="continue"/>
            <w:tcBorders>
              <w:top w:val="single" w:color="auto" w:sz="4" w:space="0"/>
              <w:left w:val="single" w:color="auto" w:sz="4" w:space="0"/>
              <w:bottom w:val="single" w:color="auto" w:sz="4" w:space="0"/>
              <w:right w:val="single" w:color="auto" w:sz="4" w:space="0"/>
            </w:tcBorders>
          </w:tcPr>
          <w:p>
            <w:pPr>
              <w:rPr>
                <w:color w:val="auto"/>
                <w:lang w:eastAsia="zh-CN"/>
              </w:rPr>
            </w:pPr>
          </w:p>
        </w:tc>
        <w:tc>
          <w:tcPr>
            <w:tcW w:w="1417" w:type="dxa"/>
            <w:tcBorders>
              <w:top w:val="single" w:color="auto" w:sz="4" w:space="0"/>
              <w:left w:val="single" w:color="auto" w:sz="4" w:space="0"/>
              <w:bottom w:val="single" w:color="auto" w:sz="4" w:space="0"/>
              <w:right w:val="single" w:color="auto" w:sz="4" w:space="0"/>
            </w:tcBorders>
          </w:tcPr>
          <w:p>
            <w:pPr>
              <w:pStyle w:val="6"/>
              <w:spacing w:before="172" w:line="230" w:lineRule="auto"/>
              <w:ind w:left="121" w:right="105" w:hanging="10"/>
              <w:rPr>
                <w:color w:val="auto"/>
                <w:lang w:eastAsia="zh-CN"/>
              </w:rPr>
            </w:pPr>
            <w:r>
              <w:rPr>
                <w:rFonts w:ascii="Times New Roman" w:hAnsi="Times New Roman" w:eastAsia="Times New Roman" w:cs="Times New Roman"/>
                <w:color w:val="auto"/>
                <w:lang w:eastAsia="zh-CN"/>
              </w:rPr>
              <w:t>7.2.2</w:t>
            </w:r>
            <w:r>
              <w:rPr>
                <w:rFonts w:ascii="Times New Roman" w:hAnsi="Times New Roman" w:eastAsia="Times New Roman" w:cs="Times New Roman"/>
                <w:color w:val="auto"/>
                <w:spacing w:val="29"/>
                <w:lang w:eastAsia="zh-CN"/>
              </w:rPr>
              <w:t xml:space="preserve">  </w:t>
            </w:r>
            <w:r>
              <w:rPr>
                <w:color w:val="auto"/>
                <w:lang w:eastAsia="zh-CN"/>
              </w:rPr>
              <w:t>学</w:t>
            </w:r>
            <w:r>
              <w:rPr>
                <w:color w:val="auto"/>
                <w:spacing w:val="-59"/>
                <w:lang w:eastAsia="zh-CN"/>
              </w:rPr>
              <w:t xml:space="preserve"> </w:t>
            </w:r>
            <w:r>
              <w:rPr>
                <w:color w:val="auto"/>
                <w:lang w:eastAsia="zh-CN"/>
              </w:rPr>
              <w:t>生参</w:t>
            </w:r>
            <w:r>
              <w:rPr>
                <w:color w:val="auto"/>
                <w:spacing w:val="-61"/>
                <w:lang w:eastAsia="zh-CN"/>
              </w:rPr>
              <w:t xml:space="preserve"> </w:t>
            </w:r>
            <w:r>
              <w:rPr>
                <w:color w:val="auto"/>
                <w:lang w:eastAsia="zh-CN"/>
              </w:rPr>
              <w:t>与各</w:t>
            </w:r>
            <w:r>
              <w:rPr>
                <w:color w:val="auto"/>
                <w:spacing w:val="-62"/>
                <w:lang w:eastAsia="zh-CN"/>
              </w:rPr>
              <w:t xml:space="preserve"> </w:t>
            </w:r>
            <w:r>
              <w:rPr>
                <w:color w:val="auto"/>
                <w:lang w:eastAsia="zh-CN"/>
              </w:rPr>
              <w:t>类课</w:t>
            </w:r>
            <w:r>
              <w:rPr>
                <w:color w:val="auto"/>
                <w:spacing w:val="-2"/>
                <w:lang w:eastAsia="zh-CN"/>
              </w:rPr>
              <w:t>外科技活动情况（</w:t>
            </w:r>
            <w:r>
              <w:rPr>
                <w:rFonts w:ascii="Times New Roman" w:hAnsi="Times New Roman" w:eastAsia="Times New Roman" w:cs="Times New Roman"/>
                <w:color w:val="auto"/>
                <w:spacing w:val="-2"/>
                <w:lang w:eastAsia="zh-CN"/>
              </w:rPr>
              <w:t>2</w:t>
            </w:r>
            <w:r>
              <w:rPr>
                <w:color w:val="auto"/>
                <w:spacing w:val="-2"/>
                <w:lang w:eastAsia="zh-CN"/>
              </w:rPr>
              <w:t>）</w:t>
            </w:r>
          </w:p>
        </w:tc>
        <w:tc>
          <w:tcPr>
            <w:tcW w:w="2693" w:type="dxa"/>
            <w:tcBorders>
              <w:top w:val="single" w:color="auto" w:sz="4" w:space="0"/>
              <w:left w:val="single" w:color="auto" w:sz="4" w:space="0"/>
              <w:bottom w:val="single" w:color="auto" w:sz="4" w:space="0"/>
              <w:right w:val="single" w:color="auto" w:sz="4" w:space="0"/>
            </w:tcBorders>
          </w:tcPr>
          <w:p>
            <w:pPr>
              <w:pStyle w:val="6"/>
              <w:spacing w:before="31" w:line="229" w:lineRule="auto"/>
              <w:ind w:left="113" w:right="103" w:firstLine="13"/>
              <w:rPr>
                <w:color w:val="auto"/>
                <w:lang w:eastAsia="zh-CN"/>
              </w:rPr>
            </w:pPr>
            <w:r>
              <w:rPr>
                <w:color w:val="auto"/>
                <w:spacing w:val="1"/>
                <w:lang w:eastAsia="zh-CN"/>
              </w:rPr>
              <w:t>学生参与各类学科竞赛、创新创业项目、</w:t>
            </w:r>
            <w:r>
              <w:rPr>
                <w:color w:val="auto"/>
                <w:spacing w:val="6"/>
                <w:lang w:eastAsia="zh-CN"/>
              </w:rPr>
              <w:t xml:space="preserve"> </w:t>
            </w:r>
            <w:r>
              <w:rPr>
                <w:color w:val="auto"/>
                <w:spacing w:val="2"/>
                <w:lang w:eastAsia="zh-CN"/>
              </w:rPr>
              <w:t>科研项目比例高，表现突出，创新精神和</w:t>
            </w:r>
            <w:r>
              <w:rPr>
                <w:color w:val="auto"/>
                <w:spacing w:val="-1"/>
                <w:lang w:eastAsia="zh-CN"/>
              </w:rPr>
              <w:t>实践能力提升明显。</w:t>
            </w:r>
          </w:p>
        </w:tc>
        <w:tc>
          <w:tcPr>
            <w:tcW w:w="2268" w:type="dxa"/>
            <w:tcBorders>
              <w:top w:val="single" w:color="auto" w:sz="4" w:space="0"/>
              <w:left w:val="single" w:color="auto" w:sz="4" w:space="0"/>
              <w:bottom w:val="single" w:color="auto" w:sz="4" w:space="0"/>
              <w:right w:val="single" w:color="auto" w:sz="4" w:space="0"/>
            </w:tcBorders>
          </w:tcPr>
          <w:p>
            <w:pPr>
              <w:pStyle w:val="6"/>
              <w:spacing w:before="31" w:line="229" w:lineRule="auto"/>
              <w:ind w:left="115" w:right="38" w:firstLine="13"/>
              <w:jc w:val="both"/>
              <w:rPr>
                <w:color w:val="auto"/>
                <w:lang w:eastAsia="zh-CN"/>
              </w:rPr>
            </w:pPr>
            <w:r>
              <w:rPr>
                <w:color w:val="auto"/>
                <w:spacing w:val="-10"/>
                <w:lang w:eastAsia="zh-CN"/>
              </w:rPr>
              <w:t>学生参与各类学科竞赛、创新创业项目、</w:t>
            </w:r>
            <w:r>
              <w:rPr>
                <w:color w:val="auto"/>
                <w:spacing w:val="13"/>
                <w:lang w:eastAsia="zh-CN"/>
              </w:rPr>
              <w:t xml:space="preserve"> </w:t>
            </w:r>
            <w:r>
              <w:rPr>
                <w:color w:val="auto"/>
                <w:lang w:eastAsia="zh-CN"/>
              </w:rPr>
              <w:t xml:space="preserve">科研项目比例较高，创新精神和实践能 </w:t>
            </w:r>
            <w:r>
              <w:rPr>
                <w:color w:val="auto"/>
                <w:spacing w:val="-2"/>
                <w:lang w:eastAsia="zh-CN"/>
              </w:rPr>
              <w:t>力有提高。</w:t>
            </w:r>
          </w:p>
        </w:tc>
        <w:tc>
          <w:tcPr>
            <w:tcW w:w="4487" w:type="dxa"/>
            <w:tcBorders>
              <w:top w:val="single" w:color="auto" w:sz="4" w:space="0"/>
              <w:left w:val="single" w:color="auto" w:sz="4" w:space="0"/>
              <w:bottom w:val="single" w:color="auto" w:sz="4" w:space="0"/>
              <w:right w:val="single" w:color="auto" w:sz="4" w:space="0"/>
            </w:tcBorders>
          </w:tcPr>
          <w:p>
            <w:pPr>
              <w:pStyle w:val="6"/>
              <w:spacing w:before="31" w:line="229" w:lineRule="auto"/>
              <w:ind w:right="38"/>
              <w:rPr>
                <w:color w:val="auto"/>
                <w:spacing w:val="-10"/>
                <w:lang w:eastAsia="zh-CN"/>
              </w:rPr>
            </w:pPr>
          </w:p>
        </w:tc>
        <w:tc>
          <w:tcPr>
            <w:tcW w:w="1609" w:type="dxa"/>
            <w:tcBorders>
              <w:top w:val="single" w:color="auto" w:sz="4" w:space="0"/>
              <w:left w:val="single" w:color="auto" w:sz="4" w:space="0"/>
              <w:bottom w:val="single" w:color="auto" w:sz="4" w:space="0"/>
              <w:right w:val="single" w:color="auto" w:sz="4" w:space="0"/>
            </w:tcBorders>
          </w:tcPr>
          <w:p>
            <w:pPr>
              <w:pStyle w:val="6"/>
              <w:spacing w:before="31" w:line="229" w:lineRule="auto"/>
              <w:ind w:right="38"/>
              <w:rPr>
                <w:color w:val="auto"/>
                <w:spacing w:val="-10"/>
                <w:lang w:eastAsia="zh-CN"/>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5" w:hRule="atLeast"/>
        </w:trPr>
        <w:tc>
          <w:tcPr>
            <w:tcW w:w="990" w:type="dxa"/>
            <w:vMerge w:val="continue"/>
            <w:tcBorders>
              <w:top w:val="single" w:color="auto" w:sz="4" w:space="0"/>
              <w:left w:val="single" w:color="auto" w:sz="4" w:space="0"/>
              <w:bottom w:val="single" w:color="auto" w:sz="4" w:space="0"/>
              <w:right w:val="single" w:color="auto" w:sz="4" w:space="0"/>
            </w:tcBorders>
          </w:tcPr>
          <w:p>
            <w:pPr>
              <w:rPr>
                <w:color w:val="auto"/>
                <w:lang w:eastAsia="zh-CN"/>
              </w:rPr>
            </w:pPr>
          </w:p>
        </w:tc>
        <w:tc>
          <w:tcPr>
            <w:tcW w:w="1134" w:type="dxa"/>
            <w:vMerge w:val="continue"/>
            <w:tcBorders>
              <w:top w:val="single" w:color="auto" w:sz="4" w:space="0"/>
              <w:left w:val="single" w:color="auto" w:sz="4" w:space="0"/>
              <w:bottom w:val="single" w:color="auto" w:sz="4" w:space="0"/>
              <w:right w:val="single" w:color="auto" w:sz="4" w:space="0"/>
            </w:tcBorders>
          </w:tcPr>
          <w:p>
            <w:pPr>
              <w:rPr>
                <w:color w:val="auto"/>
                <w:lang w:eastAsia="zh-CN"/>
              </w:rPr>
            </w:pPr>
          </w:p>
        </w:tc>
        <w:tc>
          <w:tcPr>
            <w:tcW w:w="1417" w:type="dxa"/>
            <w:tcBorders>
              <w:top w:val="single" w:color="auto" w:sz="4" w:space="0"/>
              <w:left w:val="single" w:color="auto" w:sz="4" w:space="0"/>
              <w:bottom w:val="single" w:color="auto" w:sz="4" w:space="0"/>
              <w:right w:val="single" w:color="auto" w:sz="4" w:space="0"/>
            </w:tcBorders>
          </w:tcPr>
          <w:p>
            <w:pPr>
              <w:pStyle w:val="6"/>
              <w:spacing w:before="35" w:line="222" w:lineRule="auto"/>
              <w:ind w:left="116" w:right="104" w:hanging="5"/>
              <w:rPr>
                <w:color w:val="auto"/>
                <w:lang w:eastAsia="zh-CN"/>
              </w:rPr>
            </w:pPr>
            <w:r>
              <w:rPr>
                <w:rFonts w:ascii="Times New Roman" w:hAnsi="Times New Roman" w:eastAsia="Times New Roman" w:cs="Times New Roman"/>
                <w:color w:val="auto"/>
                <w:spacing w:val="-3"/>
                <w:lang w:eastAsia="zh-CN"/>
              </w:rPr>
              <w:t>7.2.3</w:t>
            </w:r>
            <w:r>
              <w:rPr>
                <w:rFonts w:ascii="Times New Roman" w:hAnsi="Times New Roman" w:eastAsia="Times New Roman" w:cs="Times New Roman"/>
                <w:color w:val="auto"/>
                <w:spacing w:val="13"/>
                <w:lang w:eastAsia="zh-CN"/>
              </w:rPr>
              <w:t xml:space="preserve">  </w:t>
            </w:r>
            <w:r>
              <w:rPr>
                <w:color w:val="auto"/>
                <w:spacing w:val="-3"/>
                <w:lang w:eastAsia="zh-CN"/>
              </w:rPr>
              <w:t>学生发表论文、授</w:t>
            </w:r>
            <w:r>
              <w:rPr>
                <w:color w:val="auto"/>
                <w:spacing w:val="-1"/>
                <w:lang w:eastAsia="zh-CN"/>
              </w:rPr>
              <w:t>权专利等情况 （</w:t>
            </w:r>
            <w:r>
              <w:rPr>
                <w:rFonts w:ascii="Times New Roman" w:hAnsi="Times New Roman" w:eastAsia="Times New Roman" w:cs="Times New Roman"/>
                <w:color w:val="auto"/>
                <w:spacing w:val="-1"/>
                <w:lang w:eastAsia="zh-CN"/>
              </w:rPr>
              <w:t xml:space="preserve">2 </w:t>
            </w:r>
            <w:r>
              <w:rPr>
                <w:color w:val="auto"/>
                <w:spacing w:val="-1"/>
                <w:lang w:eastAsia="zh-CN"/>
              </w:rPr>
              <w:t>分）</w:t>
            </w:r>
          </w:p>
        </w:tc>
        <w:tc>
          <w:tcPr>
            <w:tcW w:w="2693" w:type="dxa"/>
            <w:tcBorders>
              <w:top w:val="single" w:color="auto" w:sz="4" w:space="0"/>
              <w:left w:val="single" w:color="auto" w:sz="4" w:space="0"/>
              <w:bottom w:val="single" w:color="auto" w:sz="4" w:space="0"/>
              <w:right w:val="single" w:color="auto" w:sz="4" w:space="0"/>
            </w:tcBorders>
          </w:tcPr>
          <w:p>
            <w:pPr>
              <w:pStyle w:val="6"/>
              <w:spacing w:before="35" w:line="222" w:lineRule="auto"/>
              <w:ind w:left="121" w:right="144" w:firstLine="6"/>
              <w:rPr>
                <w:color w:val="auto"/>
                <w:lang w:eastAsia="zh-CN"/>
              </w:rPr>
            </w:pPr>
            <w:r>
              <w:rPr>
                <w:color w:val="auto"/>
                <w:spacing w:val="-1"/>
                <w:lang w:eastAsia="zh-CN"/>
              </w:rPr>
              <w:t>学生在发表科技论文、作品或取得专利、</w:t>
            </w:r>
            <w:r>
              <w:rPr>
                <w:color w:val="auto"/>
                <w:spacing w:val="4"/>
                <w:lang w:eastAsia="zh-CN"/>
              </w:rPr>
              <w:t xml:space="preserve"> </w:t>
            </w:r>
            <w:r>
              <w:rPr>
                <w:color w:val="auto"/>
                <w:spacing w:val="-1"/>
                <w:lang w:eastAsia="zh-CN"/>
              </w:rPr>
              <w:t>软件著作权授权方面，成果丰富。</w:t>
            </w:r>
          </w:p>
        </w:tc>
        <w:tc>
          <w:tcPr>
            <w:tcW w:w="2268" w:type="dxa"/>
            <w:tcBorders>
              <w:top w:val="single" w:color="auto" w:sz="4" w:space="0"/>
              <w:left w:val="single" w:color="auto" w:sz="4" w:space="0"/>
              <w:bottom w:val="single" w:color="auto" w:sz="4" w:space="0"/>
              <w:right w:val="single" w:color="auto" w:sz="4" w:space="0"/>
            </w:tcBorders>
          </w:tcPr>
          <w:p>
            <w:pPr>
              <w:pStyle w:val="6"/>
              <w:spacing w:before="35" w:line="222" w:lineRule="auto"/>
              <w:ind w:left="123" w:right="38" w:firstLine="6"/>
              <w:rPr>
                <w:color w:val="auto"/>
                <w:lang w:eastAsia="zh-CN"/>
              </w:rPr>
            </w:pPr>
            <w:r>
              <w:rPr>
                <w:color w:val="auto"/>
                <w:spacing w:val="-10"/>
                <w:lang w:eastAsia="zh-CN"/>
              </w:rPr>
              <w:t>学生在发表科技论文、作品或取得专利、</w:t>
            </w:r>
            <w:r>
              <w:rPr>
                <w:color w:val="auto"/>
                <w:spacing w:val="13"/>
                <w:lang w:eastAsia="zh-CN"/>
              </w:rPr>
              <w:t xml:space="preserve"> </w:t>
            </w:r>
            <w:r>
              <w:rPr>
                <w:color w:val="auto"/>
                <w:spacing w:val="-1"/>
                <w:lang w:eastAsia="zh-CN"/>
              </w:rPr>
              <w:t>软件著作权授权方面，取得一定成果。</w:t>
            </w:r>
          </w:p>
        </w:tc>
        <w:tc>
          <w:tcPr>
            <w:tcW w:w="4487" w:type="dxa"/>
            <w:tcBorders>
              <w:top w:val="single" w:color="auto" w:sz="4" w:space="0"/>
              <w:left w:val="single" w:color="auto" w:sz="4" w:space="0"/>
              <w:bottom w:val="single" w:color="auto" w:sz="4" w:space="0"/>
              <w:right w:val="single" w:color="auto" w:sz="4" w:space="0"/>
            </w:tcBorders>
          </w:tcPr>
          <w:p>
            <w:pPr>
              <w:pStyle w:val="6"/>
              <w:spacing w:before="35" w:line="222" w:lineRule="auto"/>
              <w:ind w:left="123" w:right="38" w:firstLine="6"/>
              <w:rPr>
                <w:color w:val="auto"/>
                <w:spacing w:val="-10"/>
                <w:lang w:eastAsia="zh-CN"/>
              </w:rPr>
            </w:pPr>
          </w:p>
        </w:tc>
        <w:tc>
          <w:tcPr>
            <w:tcW w:w="1609" w:type="dxa"/>
            <w:tcBorders>
              <w:top w:val="single" w:color="auto" w:sz="4" w:space="0"/>
              <w:left w:val="single" w:color="auto" w:sz="4" w:space="0"/>
              <w:bottom w:val="single" w:color="auto" w:sz="4" w:space="0"/>
              <w:right w:val="single" w:color="auto" w:sz="4" w:space="0"/>
            </w:tcBorders>
          </w:tcPr>
          <w:p>
            <w:pPr>
              <w:pStyle w:val="6"/>
              <w:spacing w:before="35" w:line="222" w:lineRule="auto"/>
              <w:ind w:left="123" w:right="38" w:firstLine="6"/>
              <w:rPr>
                <w:color w:val="auto"/>
                <w:spacing w:val="-10"/>
                <w:lang w:eastAsia="zh-CN"/>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46" w:hRule="atLeast"/>
        </w:trPr>
        <w:tc>
          <w:tcPr>
            <w:tcW w:w="990" w:type="dxa"/>
            <w:vMerge w:val="continue"/>
            <w:tcBorders>
              <w:top w:val="single" w:color="auto" w:sz="4" w:space="0"/>
              <w:left w:val="single" w:color="auto" w:sz="4" w:space="0"/>
              <w:bottom w:val="single" w:color="auto" w:sz="4" w:space="0"/>
              <w:right w:val="single" w:color="auto" w:sz="4" w:space="0"/>
            </w:tcBorders>
          </w:tcPr>
          <w:p>
            <w:pPr>
              <w:rPr>
                <w:color w:val="auto"/>
                <w:lang w:eastAsia="zh-CN"/>
              </w:rPr>
            </w:pPr>
          </w:p>
        </w:tc>
        <w:tc>
          <w:tcPr>
            <w:tcW w:w="1134" w:type="dxa"/>
            <w:vMerge w:val="restart"/>
            <w:tcBorders>
              <w:top w:val="single" w:color="auto" w:sz="4" w:space="0"/>
              <w:left w:val="single" w:color="auto" w:sz="4" w:space="0"/>
              <w:bottom w:val="single" w:color="auto" w:sz="4" w:space="0"/>
              <w:right w:val="single" w:color="auto" w:sz="4" w:space="0"/>
            </w:tcBorders>
          </w:tcPr>
          <w:p>
            <w:pPr>
              <w:spacing w:line="272" w:lineRule="auto"/>
              <w:rPr>
                <w:color w:val="auto"/>
                <w:lang w:eastAsia="zh-CN"/>
              </w:rPr>
            </w:pPr>
          </w:p>
          <w:p>
            <w:pPr>
              <w:spacing w:line="272" w:lineRule="auto"/>
              <w:rPr>
                <w:color w:val="auto"/>
                <w:lang w:eastAsia="zh-CN"/>
              </w:rPr>
            </w:pPr>
          </w:p>
          <w:p>
            <w:pPr>
              <w:spacing w:line="273" w:lineRule="auto"/>
              <w:rPr>
                <w:color w:val="auto"/>
                <w:lang w:eastAsia="zh-CN"/>
              </w:rPr>
            </w:pPr>
          </w:p>
          <w:p>
            <w:pPr>
              <w:pStyle w:val="6"/>
              <w:spacing w:before="72" w:line="229" w:lineRule="auto"/>
              <w:ind w:left="112" w:right="104"/>
              <w:rPr>
                <w:color w:val="auto"/>
                <w:lang w:eastAsia="zh-CN"/>
              </w:rPr>
            </w:pPr>
            <w:r>
              <w:rPr>
                <w:rFonts w:ascii="Times New Roman" w:hAnsi="Times New Roman" w:eastAsia="Times New Roman" w:cs="Times New Roman"/>
                <w:color w:val="auto"/>
                <w:lang w:eastAsia="zh-CN"/>
              </w:rPr>
              <w:t xml:space="preserve">7.3 </w:t>
            </w:r>
            <w:r>
              <w:rPr>
                <w:color w:val="auto"/>
                <w:lang w:eastAsia="zh-CN"/>
              </w:rPr>
              <w:t>就业升学与社会</w:t>
            </w:r>
            <w:r>
              <w:rPr>
                <w:color w:val="auto"/>
                <w:spacing w:val="4"/>
                <w:lang w:eastAsia="zh-CN"/>
              </w:rPr>
              <w:t xml:space="preserve"> </w:t>
            </w:r>
            <w:r>
              <w:rPr>
                <w:color w:val="auto"/>
                <w:spacing w:val="-2"/>
                <w:lang w:eastAsia="zh-CN"/>
              </w:rPr>
              <w:t>评价（</w:t>
            </w:r>
            <w:r>
              <w:rPr>
                <w:rFonts w:ascii="Times New Roman" w:hAnsi="Times New Roman" w:eastAsia="Times New Roman" w:cs="Times New Roman"/>
                <w:color w:val="auto"/>
                <w:spacing w:val="-2"/>
                <w:lang w:eastAsia="zh-CN"/>
              </w:rPr>
              <w:t xml:space="preserve">4  </w:t>
            </w:r>
            <w:r>
              <w:rPr>
                <w:color w:val="auto"/>
                <w:spacing w:val="-2"/>
                <w:lang w:eastAsia="zh-CN"/>
              </w:rPr>
              <w:t>分）</w:t>
            </w:r>
          </w:p>
        </w:tc>
        <w:tc>
          <w:tcPr>
            <w:tcW w:w="1417" w:type="dxa"/>
            <w:tcBorders>
              <w:top w:val="single" w:color="auto" w:sz="4" w:space="0"/>
              <w:left w:val="single" w:color="auto" w:sz="4" w:space="0"/>
              <w:bottom w:val="single" w:color="auto" w:sz="4" w:space="0"/>
              <w:right w:val="single" w:color="auto" w:sz="4" w:space="0"/>
            </w:tcBorders>
          </w:tcPr>
          <w:p>
            <w:pPr>
              <w:spacing w:line="247" w:lineRule="auto"/>
              <w:rPr>
                <w:color w:val="auto"/>
                <w:lang w:eastAsia="zh-CN"/>
              </w:rPr>
            </w:pPr>
          </w:p>
          <w:p>
            <w:pPr>
              <w:pStyle w:val="6"/>
              <w:spacing w:before="72" w:line="229" w:lineRule="auto"/>
              <w:ind w:left="107" w:right="105" w:firstLine="4"/>
              <w:rPr>
                <w:color w:val="auto"/>
                <w:lang w:eastAsia="zh-CN"/>
              </w:rPr>
            </w:pPr>
            <w:r>
              <w:rPr>
                <w:rFonts w:ascii="Times New Roman" w:hAnsi="Times New Roman" w:eastAsia="Times New Roman" w:cs="Times New Roman"/>
                <w:color w:val="auto"/>
                <w:spacing w:val="-3"/>
                <w:lang w:eastAsia="zh-CN"/>
              </w:rPr>
              <w:t>7.3.1</w:t>
            </w:r>
            <w:r>
              <w:rPr>
                <w:rFonts w:ascii="Times New Roman" w:hAnsi="Times New Roman" w:eastAsia="Times New Roman" w:cs="Times New Roman"/>
                <w:color w:val="auto"/>
                <w:spacing w:val="24"/>
                <w:lang w:eastAsia="zh-CN"/>
              </w:rPr>
              <w:t xml:space="preserve">  </w:t>
            </w:r>
            <w:r>
              <w:rPr>
                <w:color w:val="auto"/>
                <w:spacing w:val="-3"/>
                <w:lang w:eastAsia="zh-CN"/>
              </w:rPr>
              <w:t>毕</w:t>
            </w:r>
            <w:r>
              <w:rPr>
                <w:color w:val="auto"/>
                <w:spacing w:val="-63"/>
                <w:lang w:eastAsia="zh-CN"/>
              </w:rPr>
              <w:t xml:space="preserve"> </w:t>
            </w:r>
            <w:r>
              <w:rPr>
                <w:color w:val="auto"/>
                <w:spacing w:val="-3"/>
                <w:lang w:eastAsia="zh-CN"/>
              </w:rPr>
              <w:t>业</w:t>
            </w:r>
            <w:r>
              <w:rPr>
                <w:color w:val="auto"/>
                <w:spacing w:val="-56"/>
                <w:lang w:eastAsia="zh-CN"/>
              </w:rPr>
              <w:t xml:space="preserve"> </w:t>
            </w:r>
            <w:r>
              <w:rPr>
                <w:color w:val="auto"/>
                <w:spacing w:val="-3"/>
                <w:lang w:eastAsia="zh-CN"/>
              </w:rPr>
              <w:t>生就</w:t>
            </w:r>
            <w:r>
              <w:rPr>
                <w:color w:val="auto"/>
                <w:spacing w:val="-61"/>
                <w:lang w:eastAsia="zh-CN"/>
              </w:rPr>
              <w:t xml:space="preserve"> </w:t>
            </w:r>
            <w:r>
              <w:rPr>
                <w:color w:val="auto"/>
                <w:spacing w:val="-3"/>
                <w:lang w:eastAsia="zh-CN"/>
              </w:rPr>
              <w:t>业率</w:t>
            </w:r>
            <w:r>
              <w:rPr>
                <w:color w:val="auto"/>
                <w:spacing w:val="-66"/>
                <w:lang w:eastAsia="zh-CN"/>
              </w:rPr>
              <w:t xml:space="preserve"> </w:t>
            </w:r>
            <w:r>
              <w:rPr>
                <w:color w:val="auto"/>
                <w:spacing w:val="-3"/>
                <w:lang w:eastAsia="zh-CN"/>
              </w:rPr>
              <w:t>和</w:t>
            </w:r>
            <w:r>
              <w:rPr>
                <w:color w:val="auto"/>
                <w:lang w:eastAsia="zh-CN"/>
              </w:rPr>
              <w:t xml:space="preserve"> </w:t>
            </w:r>
            <w:r>
              <w:rPr>
                <w:color w:val="auto"/>
                <w:spacing w:val="-1"/>
                <w:lang w:eastAsia="zh-CN"/>
              </w:rPr>
              <w:t>境内外升学率 （</w:t>
            </w:r>
            <w:r>
              <w:rPr>
                <w:rFonts w:ascii="Times New Roman" w:hAnsi="Times New Roman" w:eastAsia="Times New Roman" w:cs="Times New Roman"/>
                <w:color w:val="auto"/>
                <w:spacing w:val="-1"/>
                <w:lang w:eastAsia="zh-CN"/>
              </w:rPr>
              <w:t xml:space="preserve">2 </w:t>
            </w:r>
            <w:r>
              <w:rPr>
                <w:color w:val="auto"/>
                <w:spacing w:val="-1"/>
                <w:lang w:eastAsia="zh-CN"/>
              </w:rPr>
              <w:t>分）</w:t>
            </w:r>
          </w:p>
        </w:tc>
        <w:tc>
          <w:tcPr>
            <w:tcW w:w="2693" w:type="dxa"/>
            <w:tcBorders>
              <w:top w:val="single" w:color="auto" w:sz="4" w:space="0"/>
              <w:left w:val="single" w:color="auto" w:sz="4" w:space="0"/>
              <w:bottom w:val="single" w:color="auto" w:sz="4" w:space="0"/>
              <w:right w:val="single" w:color="auto" w:sz="4" w:space="0"/>
            </w:tcBorders>
          </w:tcPr>
          <w:p>
            <w:pPr>
              <w:pStyle w:val="6"/>
              <w:spacing w:before="34" w:line="231" w:lineRule="auto"/>
              <w:ind w:left="116" w:right="103"/>
              <w:jc w:val="both"/>
              <w:rPr>
                <w:color w:val="auto"/>
                <w:lang w:eastAsia="zh-CN"/>
              </w:rPr>
            </w:pPr>
            <w:r>
              <w:rPr>
                <w:color w:val="auto"/>
                <w:spacing w:val="2"/>
                <w:lang w:eastAsia="zh-CN"/>
              </w:rPr>
              <w:t>就业指导工作措施得当，毕业生就业质量好，近三年当年毕业去向落实率、境内外升学率高；与全省同类专业相比，应届毕</w:t>
            </w:r>
            <w:r>
              <w:rPr>
                <w:color w:val="auto"/>
                <w:spacing w:val="-4"/>
                <w:lang w:eastAsia="zh-CN"/>
              </w:rPr>
              <w:t>业生就业率排名前</w:t>
            </w:r>
            <w:r>
              <w:rPr>
                <w:color w:val="auto"/>
                <w:spacing w:val="-21"/>
                <w:lang w:eastAsia="zh-CN"/>
              </w:rPr>
              <w:t xml:space="preserve"> </w:t>
            </w:r>
            <w:r>
              <w:rPr>
                <w:rFonts w:ascii="Times New Roman" w:hAnsi="Times New Roman" w:eastAsia="Times New Roman" w:cs="Times New Roman"/>
                <w:color w:val="auto"/>
                <w:spacing w:val="-4"/>
                <w:lang w:eastAsia="zh-CN"/>
              </w:rPr>
              <w:t>10%</w:t>
            </w:r>
            <w:r>
              <w:rPr>
                <w:color w:val="auto"/>
                <w:spacing w:val="-4"/>
                <w:lang w:eastAsia="zh-CN"/>
              </w:rPr>
              <w:t>。</w:t>
            </w:r>
          </w:p>
        </w:tc>
        <w:tc>
          <w:tcPr>
            <w:tcW w:w="2268" w:type="dxa"/>
            <w:tcBorders>
              <w:top w:val="single" w:color="auto" w:sz="4" w:space="0"/>
              <w:left w:val="single" w:color="auto" w:sz="4" w:space="0"/>
              <w:bottom w:val="single" w:color="auto" w:sz="4" w:space="0"/>
              <w:right w:val="single" w:color="auto" w:sz="4" w:space="0"/>
            </w:tcBorders>
          </w:tcPr>
          <w:p>
            <w:pPr>
              <w:pStyle w:val="6"/>
              <w:spacing w:before="34" w:line="231" w:lineRule="auto"/>
              <w:ind w:left="120" w:right="48" w:hanging="3"/>
              <w:jc w:val="both"/>
              <w:rPr>
                <w:color w:val="auto"/>
                <w:lang w:eastAsia="zh-CN"/>
              </w:rPr>
            </w:pPr>
            <w:r>
              <w:rPr>
                <w:color w:val="auto"/>
                <w:spacing w:val="-1"/>
                <w:lang w:eastAsia="zh-CN"/>
              </w:rPr>
              <w:t>就业指导工作有措施，毕业生就业质量</w:t>
            </w:r>
            <w:r>
              <w:rPr>
                <w:color w:val="auto"/>
                <w:spacing w:val="14"/>
                <w:lang w:eastAsia="zh-CN"/>
              </w:rPr>
              <w:t xml:space="preserve"> </w:t>
            </w:r>
            <w:r>
              <w:rPr>
                <w:color w:val="auto"/>
                <w:spacing w:val="-1"/>
                <w:lang w:eastAsia="zh-CN"/>
              </w:rPr>
              <w:t>较好，近三年当年毕业去向落实率、境</w:t>
            </w:r>
            <w:r>
              <w:rPr>
                <w:color w:val="auto"/>
                <w:spacing w:val="10"/>
                <w:lang w:eastAsia="zh-CN"/>
              </w:rPr>
              <w:t xml:space="preserve"> </w:t>
            </w:r>
            <w:r>
              <w:rPr>
                <w:color w:val="auto"/>
                <w:spacing w:val="-10"/>
                <w:lang w:eastAsia="zh-CN"/>
              </w:rPr>
              <w:t>内外升学率较高；与全省同类专业相比，</w:t>
            </w:r>
            <w:r>
              <w:rPr>
                <w:color w:val="auto"/>
                <w:spacing w:val="-2"/>
                <w:lang w:eastAsia="zh-CN"/>
              </w:rPr>
              <w:t>应届毕业生就业率排名不低于前</w:t>
            </w:r>
            <w:r>
              <w:rPr>
                <w:color w:val="auto"/>
                <w:spacing w:val="-36"/>
                <w:lang w:eastAsia="zh-CN"/>
              </w:rPr>
              <w:t xml:space="preserve"> </w:t>
            </w:r>
            <w:r>
              <w:rPr>
                <w:rFonts w:ascii="Times New Roman" w:hAnsi="Times New Roman" w:eastAsia="Times New Roman" w:cs="Times New Roman"/>
                <w:color w:val="auto"/>
                <w:spacing w:val="-2"/>
                <w:lang w:eastAsia="zh-CN"/>
              </w:rPr>
              <w:t>50%</w:t>
            </w:r>
            <w:r>
              <w:rPr>
                <w:color w:val="auto"/>
                <w:spacing w:val="-2"/>
                <w:lang w:eastAsia="zh-CN"/>
              </w:rPr>
              <w:t>。</w:t>
            </w:r>
          </w:p>
        </w:tc>
        <w:tc>
          <w:tcPr>
            <w:tcW w:w="4487" w:type="dxa"/>
            <w:tcBorders>
              <w:top w:val="single" w:color="auto" w:sz="4" w:space="0"/>
              <w:left w:val="single" w:color="auto" w:sz="4" w:space="0"/>
              <w:bottom w:val="single" w:color="auto" w:sz="4" w:space="0"/>
              <w:right w:val="single" w:color="auto" w:sz="4" w:space="0"/>
            </w:tcBorders>
          </w:tcPr>
          <w:p>
            <w:pPr>
              <w:pStyle w:val="6"/>
              <w:spacing w:before="34" w:line="231" w:lineRule="auto"/>
              <w:ind w:right="48"/>
              <w:rPr>
                <w:color w:val="auto"/>
                <w:spacing w:val="-1"/>
                <w:lang w:eastAsia="zh-CN"/>
              </w:rPr>
            </w:pPr>
          </w:p>
        </w:tc>
        <w:tc>
          <w:tcPr>
            <w:tcW w:w="1609" w:type="dxa"/>
            <w:tcBorders>
              <w:top w:val="single" w:color="auto" w:sz="4" w:space="0"/>
              <w:left w:val="single" w:color="auto" w:sz="4" w:space="0"/>
              <w:bottom w:val="single" w:color="auto" w:sz="4" w:space="0"/>
              <w:right w:val="single" w:color="auto" w:sz="4" w:space="0"/>
            </w:tcBorders>
          </w:tcPr>
          <w:p>
            <w:pPr>
              <w:pStyle w:val="6"/>
              <w:spacing w:before="34" w:line="231" w:lineRule="auto"/>
              <w:ind w:right="48"/>
              <w:rPr>
                <w:color w:val="auto"/>
                <w:spacing w:val="-1"/>
                <w:lang w:eastAsia="zh-CN"/>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5" w:hRule="atLeast"/>
        </w:trPr>
        <w:tc>
          <w:tcPr>
            <w:tcW w:w="990" w:type="dxa"/>
            <w:vMerge w:val="continue"/>
            <w:tcBorders>
              <w:top w:val="single" w:color="auto" w:sz="4" w:space="0"/>
              <w:left w:val="single" w:color="auto" w:sz="4" w:space="0"/>
              <w:bottom w:val="single" w:color="auto" w:sz="4" w:space="0"/>
              <w:right w:val="single" w:color="auto" w:sz="4" w:space="0"/>
            </w:tcBorders>
          </w:tcPr>
          <w:p>
            <w:pPr>
              <w:rPr>
                <w:color w:val="auto"/>
                <w:lang w:eastAsia="zh-CN"/>
              </w:rPr>
            </w:pPr>
          </w:p>
        </w:tc>
        <w:tc>
          <w:tcPr>
            <w:tcW w:w="1134" w:type="dxa"/>
            <w:vMerge w:val="continue"/>
            <w:tcBorders>
              <w:top w:val="single" w:color="auto" w:sz="4" w:space="0"/>
              <w:left w:val="single" w:color="auto" w:sz="4" w:space="0"/>
              <w:bottom w:val="single" w:color="auto" w:sz="4" w:space="0"/>
              <w:right w:val="single" w:color="auto" w:sz="4" w:space="0"/>
            </w:tcBorders>
          </w:tcPr>
          <w:p>
            <w:pPr>
              <w:rPr>
                <w:color w:val="auto"/>
                <w:lang w:eastAsia="zh-CN"/>
              </w:rPr>
            </w:pPr>
          </w:p>
        </w:tc>
        <w:tc>
          <w:tcPr>
            <w:tcW w:w="1417" w:type="dxa"/>
            <w:tcBorders>
              <w:top w:val="single" w:color="auto" w:sz="4" w:space="0"/>
              <w:left w:val="single" w:color="auto" w:sz="4" w:space="0"/>
              <w:bottom w:val="single" w:color="auto" w:sz="4" w:space="0"/>
              <w:right w:val="single" w:color="auto" w:sz="4" w:space="0"/>
            </w:tcBorders>
          </w:tcPr>
          <w:p>
            <w:pPr>
              <w:pStyle w:val="6"/>
              <w:spacing w:before="179" w:line="232" w:lineRule="auto"/>
              <w:ind w:left="104" w:right="104" w:firstLine="7"/>
              <w:jc w:val="both"/>
              <w:rPr>
                <w:color w:val="auto"/>
                <w:lang w:eastAsia="zh-CN"/>
              </w:rPr>
            </w:pPr>
            <w:r>
              <w:rPr>
                <w:rFonts w:ascii="Times New Roman" w:hAnsi="Times New Roman" w:eastAsia="Times New Roman" w:cs="Times New Roman"/>
                <w:color w:val="auto"/>
                <w:spacing w:val="-4"/>
                <w:lang w:eastAsia="zh-CN"/>
              </w:rPr>
              <w:t>7.3.2</w:t>
            </w:r>
            <w:r>
              <w:rPr>
                <w:rFonts w:ascii="Times New Roman" w:hAnsi="Times New Roman" w:eastAsia="Times New Roman" w:cs="Times New Roman"/>
                <w:color w:val="auto"/>
                <w:spacing w:val="26"/>
                <w:lang w:eastAsia="zh-CN"/>
              </w:rPr>
              <w:t xml:space="preserve">  </w:t>
            </w:r>
            <w:r>
              <w:rPr>
                <w:color w:val="auto"/>
                <w:spacing w:val="-4"/>
                <w:lang w:eastAsia="zh-CN"/>
              </w:rPr>
              <w:t>毕</w:t>
            </w:r>
            <w:r>
              <w:rPr>
                <w:color w:val="auto"/>
                <w:spacing w:val="-64"/>
                <w:lang w:eastAsia="zh-CN"/>
              </w:rPr>
              <w:t xml:space="preserve"> </w:t>
            </w:r>
            <w:r>
              <w:rPr>
                <w:color w:val="auto"/>
                <w:spacing w:val="-4"/>
                <w:lang w:eastAsia="zh-CN"/>
              </w:rPr>
              <w:t>业</w:t>
            </w:r>
            <w:r>
              <w:rPr>
                <w:color w:val="auto"/>
                <w:spacing w:val="-56"/>
                <w:lang w:eastAsia="zh-CN"/>
              </w:rPr>
              <w:t xml:space="preserve"> </w:t>
            </w:r>
            <w:r>
              <w:rPr>
                <w:color w:val="auto"/>
                <w:spacing w:val="-4"/>
                <w:lang w:eastAsia="zh-CN"/>
              </w:rPr>
              <w:t>生</w:t>
            </w:r>
            <w:r>
              <w:rPr>
                <w:color w:val="auto"/>
                <w:spacing w:val="-54"/>
                <w:lang w:eastAsia="zh-CN"/>
              </w:rPr>
              <w:t xml:space="preserve"> </w:t>
            </w:r>
            <w:r>
              <w:rPr>
                <w:color w:val="auto"/>
                <w:spacing w:val="-4"/>
                <w:lang w:eastAsia="zh-CN"/>
              </w:rPr>
              <w:t>的行</w:t>
            </w:r>
            <w:r>
              <w:rPr>
                <w:color w:val="auto"/>
                <w:spacing w:val="-64"/>
                <w:lang w:eastAsia="zh-CN"/>
              </w:rPr>
              <w:t xml:space="preserve"> </w:t>
            </w:r>
            <w:r>
              <w:rPr>
                <w:color w:val="auto"/>
                <w:spacing w:val="-4"/>
                <w:lang w:eastAsia="zh-CN"/>
              </w:rPr>
              <w:t>业认</w:t>
            </w:r>
            <w:r>
              <w:rPr>
                <w:color w:val="auto"/>
                <w:lang w:eastAsia="zh-CN"/>
              </w:rPr>
              <w:t xml:space="preserve"> </w:t>
            </w:r>
            <w:r>
              <w:rPr>
                <w:color w:val="auto"/>
                <w:spacing w:val="36"/>
                <w:lang w:eastAsia="zh-CN"/>
              </w:rPr>
              <w:t>可度和社会整体评价</w:t>
            </w:r>
            <w:r>
              <w:rPr>
                <w:color w:val="auto"/>
                <w:spacing w:val="1"/>
                <w:lang w:eastAsia="zh-CN"/>
              </w:rPr>
              <w:t xml:space="preserve"> </w:t>
            </w:r>
            <w:r>
              <w:rPr>
                <w:color w:val="auto"/>
                <w:spacing w:val="-3"/>
                <w:lang w:eastAsia="zh-CN"/>
              </w:rPr>
              <w:t>（</w:t>
            </w:r>
            <w:r>
              <w:rPr>
                <w:rFonts w:ascii="Times New Roman" w:hAnsi="Times New Roman" w:eastAsia="Times New Roman" w:cs="Times New Roman"/>
                <w:color w:val="auto"/>
                <w:spacing w:val="-3"/>
                <w:lang w:eastAsia="zh-CN"/>
              </w:rPr>
              <w:t>2</w:t>
            </w:r>
            <w:r>
              <w:rPr>
                <w:rFonts w:ascii="Times New Roman" w:hAnsi="Times New Roman" w:eastAsia="Times New Roman" w:cs="Times New Roman"/>
                <w:color w:val="auto"/>
                <w:spacing w:val="6"/>
                <w:lang w:eastAsia="zh-CN"/>
              </w:rPr>
              <w:t xml:space="preserve">  </w:t>
            </w:r>
            <w:r>
              <w:rPr>
                <w:color w:val="auto"/>
                <w:spacing w:val="-3"/>
                <w:lang w:eastAsia="zh-CN"/>
              </w:rPr>
              <w:t>分）</w:t>
            </w:r>
          </w:p>
        </w:tc>
        <w:tc>
          <w:tcPr>
            <w:tcW w:w="2693" w:type="dxa"/>
            <w:tcBorders>
              <w:top w:val="single" w:color="auto" w:sz="4" w:space="0"/>
              <w:left w:val="single" w:color="auto" w:sz="4" w:space="0"/>
              <w:bottom w:val="single" w:color="auto" w:sz="4" w:space="0"/>
              <w:right w:val="single" w:color="auto" w:sz="4" w:space="0"/>
            </w:tcBorders>
          </w:tcPr>
          <w:p>
            <w:pPr>
              <w:pStyle w:val="6"/>
              <w:spacing w:before="38" w:line="231" w:lineRule="auto"/>
              <w:ind w:left="119" w:right="103" w:hanging="5"/>
              <w:jc w:val="both"/>
              <w:rPr>
                <w:color w:val="auto"/>
                <w:lang w:eastAsia="zh-CN"/>
              </w:rPr>
            </w:pPr>
            <w:r>
              <w:rPr>
                <w:color w:val="auto"/>
                <w:spacing w:val="2"/>
                <w:lang w:eastAsia="zh-CN"/>
              </w:rPr>
              <w:t>用人单位对毕业生的敬业精神、工作态度和业务能力等方面反映好，满意度高；毕业生行业认可度和社会整体评价高，有杰</w:t>
            </w:r>
            <w:r>
              <w:rPr>
                <w:color w:val="auto"/>
                <w:spacing w:val="-2"/>
                <w:lang w:eastAsia="zh-CN"/>
              </w:rPr>
              <w:t>出校友典型事例。</w:t>
            </w:r>
          </w:p>
        </w:tc>
        <w:tc>
          <w:tcPr>
            <w:tcW w:w="2268" w:type="dxa"/>
            <w:tcBorders>
              <w:top w:val="single" w:color="auto" w:sz="4" w:space="0"/>
              <w:left w:val="single" w:color="auto" w:sz="4" w:space="0"/>
              <w:bottom w:val="single" w:color="auto" w:sz="4" w:space="0"/>
              <w:right w:val="single" w:color="auto" w:sz="4" w:space="0"/>
            </w:tcBorders>
          </w:tcPr>
          <w:p>
            <w:pPr>
              <w:pStyle w:val="6"/>
              <w:spacing w:before="38" w:line="231" w:lineRule="auto"/>
              <w:ind w:left="115" w:right="105"/>
              <w:jc w:val="both"/>
              <w:rPr>
                <w:color w:val="auto"/>
                <w:lang w:eastAsia="zh-CN"/>
              </w:rPr>
            </w:pPr>
            <w:r>
              <w:rPr>
                <w:color w:val="auto"/>
                <w:spacing w:val="-1"/>
                <w:lang w:eastAsia="zh-CN"/>
              </w:rPr>
              <w:t>用人单位对毕业生的敬业精神、工作态</w:t>
            </w:r>
            <w:r>
              <w:rPr>
                <w:color w:val="auto"/>
                <w:spacing w:val="15"/>
                <w:lang w:eastAsia="zh-CN"/>
              </w:rPr>
              <w:t xml:space="preserve"> </w:t>
            </w:r>
            <w:r>
              <w:rPr>
                <w:color w:val="auto"/>
                <w:lang w:eastAsia="zh-CN"/>
              </w:rPr>
              <w:t>度和业务能力等方面反映较好，满意度 较高；毕业生行业认可度和社会整体评</w:t>
            </w:r>
            <w:r>
              <w:rPr>
                <w:color w:val="auto"/>
                <w:spacing w:val="-2"/>
                <w:lang w:eastAsia="zh-CN"/>
              </w:rPr>
              <w:t>价较高。</w:t>
            </w:r>
          </w:p>
        </w:tc>
        <w:tc>
          <w:tcPr>
            <w:tcW w:w="4487" w:type="dxa"/>
            <w:tcBorders>
              <w:top w:val="single" w:color="auto" w:sz="4" w:space="0"/>
              <w:left w:val="single" w:color="auto" w:sz="4" w:space="0"/>
              <w:bottom w:val="single" w:color="auto" w:sz="4" w:space="0"/>
              <w:right w:val="single" w:color="auto" w:sz="4" w:space="0"/>
            </w:tcBorders>
          </w:tcPr>
          <w:p>
            <w:pPr>
              <w:pStyle w:val="6"/>
              <w:spacing w:line="234" w:lineRule="auto"/>
              <w:rPr>
                <w:rFonts w:asciiTheme="minorEastAsia" w:hAnsiTheme="minorEastAsia" w:eastAsiaTheme="minorEastAsia" w:cstheme="minorEastAsia"/>
                <w:color w:val="auto"/>
                <w:spacing w:val="-9"/>
                <w:sz w:val="18"/>
                <w:szCs w:val="18"/>
                <w:lang w:eastAsia="zh-CN"/>
              </w:rPr>
            </w:pPr>
          </w:p>
        </w:tc>
        <w:tc>
          <w:tcPr>
            <w:tcW w:w="1609" w:type="dxa"/>
            <w:tcBorders>
              <w:top w:val="single" w:color="auto" w:sz="4" w:space="0"/>
              <w:left w:val="single" w:color="auto" w:sz="4" w:space="0"/>
              <w:bottom w:val="single" w:color="auto" w:sz="4" w:space="0"/>
              <w:right w:val="single" w:color="auto" w:sz="4" w:space="0"/>
            </w:tcBorders>
          </w:tcPr>
          <w:p>
            <w:pPr>
              <w:pStyle w:val="6"/>
              <w:spacing w:line="234" w:lineRule="auto"/>
              <w:rPr>
                <w:rFonts w:asciiTheme="minorEastAsia" w:hAnsiTheme="minorEastAsia" w:eastAsiaTheme="minorEastAsia" w:cstheme="minorEastAsia"/>
                <w:color w:val="auto"/>
                <w:spacing w:val="-9"/>
                <w:sz w:val="18"/>
                <w:szCs w:val="18"/>
                <w:lang w:eastAsia="zh-CN"/>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5" w:hRule="atLeast"/>
        </w:trPr>
        <w:tc>
          <w:tcPr>
            <w:tcW w:w="12989" w:type="dxa"/>
            <w:gridSpan w:val="6"/>
            <w:tcBorders>
              <w:top w:val="single" w:color="auto" w:sz="4" w:space="0"/>
              <w:left w:val="single" w:color="auto" w:sz="4" w:space="0"/>
              <w:bottom w:val="single" w:color="auto" w:sz="4" w:space="0"/>
              <w:right w:val="single" w:color="auto" w:sz="4" w:space="0"/>
            </w:tcBorders>
          </w:tcPr>
          <w:p>
            <w:pPr>
              <w:pStyle w:val="6"/>
              <w:spacing w:line="234" w:lineRule="auto"/>
              <w:jc w:val="center"/>
              <w:rPr>
                <w:rFonts w:hint="default" w:asciiTheme="minorEastAsia" w:hAnsiTheme="minorEastAsia" w:eastAsiaTheme="minorEastAsia" w:cstheme="minorEastAsia"/>
                <w:b/>
                <w:bCs/>
                <w:color w:val="auto"/>
                <w:spacing w:val="-9"/>
                <w:sz w:val="21"/>
                <w:szCs w:val="21"/>
                <w:lang w:val="en-US" w:eastAsia="zh-CN"/>
              </w:rPr>
            </w:pPr>
            <w:r>
              <w:rPr>
                <w:rFonts w:hint="eastAsia" w:asciiTheme="minorEastAsia" w:hAnsiTheme="minorEastAsia" w:eastAsiaTheme="minorEastAsia" w:cstheme="minorEastAsia"/>
                <w:b/>
                <w:bCs/>
                <w:color w:val="auto"/>
                <w:spacing w:val="-9"/>
                <w:sz w:val="21"/>
                <w:szCs w:val="21"/>
                <w:lang w:val="en-US" w:eastAsia="zh-CN"/>
              </w:rPr>
              <w:t>总得分</w:t>
            </w:r>
          </w:p>
        </w:tc>
        <w:tc>
          <w:tcPr>
            <w:tcW w:w="1609" w:type="dxa"/>
            <w:tcBorders>
              <w:top w:val="single" w:color="auto" w:sz="4" w:space="0"/>
              <w:left w:val="single" w:color="auto" w:sz="4" w:space="0"/>
              <w:bottom w:val="single" w:color="auto" w:sz="4" w:space="0"/>
              <w:right w:val="single" w:color="auto" w:sz="4" w:space="0"/>
            </w:tcBorders>
          </w:tcPr>
          <w:p>
            <w:pPr>
              <w:pStyle w:val="6"/>
              <w:spacing w:line="234" w:lineRule="auto"/>
              <w:rPr>
                <w:rFonts w:asciiTheme="minorEastAsia" w:hAnsiTheme="minorEastAsia" w:eastAsiaTheme="minorEastAsia" w:cstheme="minorEastAsia"/>
                <w:color w:val="auto"/>
                <w:spacing w:val="-9"/>
                <w:sz w:val="18"/>
                <w:szCs w:val="18"/>
                <w:lang w:eastAsia="zh-CN"/>
              </w:rPr>
            </w:pPr>
          </w:p>
        </w:tc>
      </w:tr>
    </w:tbl>
    <w:p>
      <w:pPr>
        <w:spacing w:line="182" w:lineRule="auto"/>
        <w:rPr>
          <w:rFonts w:eastAsiaTheme="minorEastAsia"/>
          <w:lang w:eastAsia="zh-CN"/>
        </w:rPr>
        <w:sectPr>
          <w:headerReference r:id="rId3" w:type="default"/>
          <w:footerReference r:id="rId4" w:type="default"/>
          <w:pgSz w:w="16838" w:h="11906"/>
          <w:pgMar w:top="400" w:right="912" w:bottom="400" w:left="1158" w:header="0" w:footer="0" w:gutter="0"/>
          <w:cols w:space="720" w:num="1"/>
        </w:sectPr>
      </w:pPr>
    </w:p>
    <w:p>
      <w:pPr>
        <w:spacing w:line="243" w:lineRule="auto"/>
        <w:rPr>
          <w:rFonts w:eastAsiaTheme="minorEastAsia"/>
          <w:lang w:eastAsia="zh-CN"/>
        </w:rPr>
      </w:pPr>
    </w:p>
    <w:sectPr>
      <w:footerReference r:id="rId5" w:type="default"/>
      <w:pgSz w:w="11906" w:h="16838"/>
      <w:pgMar w:top="400" w:right="1174" w:bottom="1722" w:left="1299" w:header="0" w:footer="1444"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4" w:lineRule="auto"/>
      <w:rPr>
        <w:sz w:val="2"/>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before="1" w:line="176" w:lineRule="auto"/>
      <w:ind w:left="7841"/>
      <w:rPr>
        <w:rFonts w:ascii="宋体" w:hAnsi="宋体" w:eastAsia="宋体" w:cs="宋体"/>
        <w:sz w:val="28"/>
        <w:szCs w:val="28"/>
      </w:rPr>
    </w:pPr>
    <w:r>
      <w:rPr>
        <w:rFonts w:ascii="宋体" w:hAnsi="宋体" w:eastAsia="宋体" w:cs="宋体"/>
        <w:spacing w:val="-7"/>
        <w:sz w:val="28"/>
        <w:szCs w:val="28"/>
      </w:rPr>
      <w:t>—</w:t>
    </w:r>
    <w:r>
      <w:rPr>
        <w:rFonts w:ascii="宋体" w:hAnsi="宋体" w:eastAsia="宋体" w:cs="宋体"/>
        <w:spacing w:val="11"/>
        <w:sz w:val="28"/>
        <w:szCs w:val="28"/>
      </w:rPr>
      <w:t xml:space="preserve"> </w:t>
    </w:r>
    <w:r>
      <w:rPr>
        <w:rFonts w:ascii="宋体" w:hAnsi="宋体" w:eastAsia="宋体" w:cs="宋体"/>
        <w:spacing w:val="-7"/>
        <w:sz w:val="28"/>
        <w:szCs w:val="28"/>
      </w:rPr>
      <w:t>9</w:t>
    </w:r>
    <w:r>
      <w:rPr>
        <w:rFonts w:ascii="宋体" w:hAnsi="宋体" w:eastAsia="宋体" w:cs="宋体"/>
        <w:spacing w:val="9"/>
        <w:sz w:val="28"/>
        <w:szCs w:val="28"/>
      </w:rPr>
      <w:t xml:space="preserve"> </w:t>
    </w:r>
    <w:r>
      <w:rPr>
        <w:rFonts w:ascii="宋体" w:hAnsi="宋体" w:eastAsia="宋体" w:cs="宋体"/>
        <w:spacing w:val="-7"/>
        <w:sz w:val="28"/>
        <w:szCs w:val="28"/>
      </w:rPr>
      <w:t>—</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4" w:lineRule="auto"/>
      <w:rPr>
        <w:sz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1907633"/>
    <w:multiLevelType w:val="singleLevel"/>
    <w:tmpl w:val="71907633"/>
    <w:lvl w:ilvl="0" w:tentative="0">
      <w:start w:val="1"/>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bordersDoNotSurroundHeader w:val="1"/>
  <w:bordersDoNotSurroundFooter w:val="1"/>
  <w:documentProtection w:enforcement="0"/>
  <w:defaultTabStop w:val="420"/>
  <w:characterSpacingControl w:val="doNotCompress"/>
  <w:compat>
    <w:spaceForUL/>
    <w:ulTrailSpac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g4NWViZjZmNjRlMDViOTc1Y2MyOGRlYzE2MmJjYTcifQ=="/>
  </w:docVars>
  <w:rsids>
    <w:rsidRoot w:val="0073502A"/>
    <w:rsid w:val="000348F7"/>
    <w:rsid w:val="00042EAB"/>
    <w:rsid w:val="000B2EAF"/>
    <w:rsid w:val="00250E94"/>
    <w:rsid w:val="002534E2"/>
    <w:rsid w:val="0028766A"/>
    <w:rsid w:val="002B63AF"/>
    <w:rsid w:val="003E74D7"/>
    <w:rsid w:val="00401A90"/>
    <w:rsid w:val="004464F6"/>
    <w:rsid w:val="004E0283"/>
    <w:rsid w:val="00575C31"/>
    <w:rsid w:val="006074E0"/>
    <w:rsid w:val="00617F06"/>
    <w:rsid w:val="00654D1B"/>
    <w:rsid w:val="00685E09"/>
    <w:rsid w:val="006D59B2"/>
    <w:rsid w:val="006E236E"/>
    <w:rsid w:val="00734537"/>
    <w:rsid w:val="0073502A"/>
    <w:rsid w:val="007B69F9"/>
    <w:rsid w:val="007C023B"/>
    <w:rsid w:val="00815A42"/>
    <w:rsid w:val="00817C22"/>
    <w:rsid w:val="00835C77"/>
    <w:rsid w:val="0084226E"/>
    <w:rsid w:val="00847754"/>
    <w:rsid w:val="0085781B"/>
    <w:rsid w:val="008E289C"/>
    <w:rsid w:val="00991ADF"/>
    <w:rsid w:val="009C2FA4"/>
    <w:rsid w:val="00A44201"/>
    <w:rsid w:val="00AD3015"/>
    <w:rsid w:val="00B14973"/>
    <w:rsid w:val="00B76BCF"/>
    <w:rsid w:val="00B80662"/>
    <w:rsid w:val="00C47138"/>
    <w:rsid w:val="00CD780C"/>
    <w:rsid w:val="00CE048E"/>
    <w:rsid w:val="00CF7F30"/>
    <w:rsid w:val="00D067C7"/>
    <w:rsid w:val="00D45CA3"/>
    <w:rsid w:val="00D710E3"/>
    <w:rsid w:val="00DA32E0"/>
    <w:rsid w:val="00DD07D2"/>
    <w:rsid w:val="00DE7F2B"/>
    <w:rsid w:val="00E01B96"/>
    <w:rsid w:val="00E54318"/>
    <w:rsid w:val="00E61B55"/>
    <w:rsid w:val="00EE5549"/>
    <w:rsid w:val="00F00D6F"/>
    <w:rsid w:val="00FE5270"/>
    <w:rsid w:val="00FF05DD"/>
    <w:rsid w:val="01062EEC"/>
    <w:rsid w:val="012313A8"/>
    <w:rsid w:val="012366FE"/>
    <w:rsid w:val="016948D9"/>
    <w:rsid w:val="017C6D0A"/>
    <w:rsid w:val="01FB2325"/>
    <w:rsid w:val="02CF7A3A"/>
    <w:rsid w:val="02DA4630"/>
    <w:rsid w:val="0313544C"/>
    <w:rsid w:val="036D6936"/>
    <w:rsid w:val="03A2514E"/>
    <w:rsid w:val="04695C6C"/>
    <w:rsid w:val="047E12D5"/>
    <w:rsid w:val="04BC3FEE"/>
    <w:rsid w:val="04D1736D"/>
    <w:rsid w:val="04F03492"/>
    <w:rsid w:val="0523406D"/>
    <w:rsid w:val="052E656D"/>
    <w:rsid w:val="05B178CA"/>
    <w:rsid w:val="06293905"/>
    <w:rsid w:val="06734B80"/>
    <w:rsid w:val="0696261C"/>
    <w:rsid w:val="06A42F8B"/>
    <w:rsid w:val="06C453DB"/>
    <w:rsid w:val="06DF3C25"/>
    <w:rsid w:val="06F16183"/>
    <w:rsid w:val="07A278AB"/>
    <w:rsid w:val="07DC0503"/>
    <w:rsid w:val="08B5322E"/>
    <w:rsid w:val="08B90902"/>
    <w:rsid w:val="08C77405"/>
    <w:rsid w:val="08DB6A0C"/>
    <w:rsid w:val="092E279E"/>
    <w:rsid w:val="092E2FE0"/>
    <w:rsid w:val="0932689E"/>
    <w:rsid w:val="09526CCE"/>
    <w:rsid w:val="09734E97"/>
    <w:rsid w:val="097A6225"/>
    <w:rsid w:val="09957223"/>
    <w:rsid w:val="0A4800D1"/>
    <w:rsid w:val="0A902240"/>
    <w:rsid w:val="0A9B5822"/>
    <w:rsid w:val="0AA3355A"/>
    <w:rsid w:val="0AC27E84"/>
    <w:rsid w:val="0B0F299D"/>
    <w:rsid w:val="0B464611"/>
    <w:rsid w:val="0BE72312"/>
    <w:rsid w:val="0C117376"/>
    <w:rsid w:val="0C183663"/>
    <w:rsid w:val="0C4D7C21"/>
    <w:rsid w:val="0C8278CB"/>
    <w:rsid w:val="0C8F023A"/>
    <w:rsid w:val="0C9475FE"/>
    <w:rsid w:val="0CE340E1"/>
    <w:rsid w:val="0D1F15BD"/>
    <w:rsid w:val="0D5D24CA"/>
    <w:rsid w:val="0D735465"/>
    <w:rsid w:val="0DD57ECE"/>
    <w:rsid w:val="0E236E8B"/>
    <w:rsid w:val="0E3104EF"/>
    <w:rsid w:val="0E707BF7"/>
    <w:rsid w:val="0E71409B"/>
    <w:rsid w:val="0EAF4BC3"/>
    <w:rsid w:val="0EC3241C"/>
    <w:rsid w:val="0ED95657"/>
    <w:rsid w:val="0F056591"/>
    <w:rsid w:val="0F3F7763"/>
    <w:rsid w:val="0F435E07"/>
    <w:rsid w:val="0F59068B"/>
    <w:rsid w:val="105820EB"/>
    <w:rsid w:val="1060794F"/>
    <w:rsid w:val="10831E63"/>
    <w:rsid w:val="10CF50A9"/>
    <w:rsid w:val="10F00D81"/>
    <w:rsid w:val="110E5BD1"/>
    <w:rsid w:val="113F3772"/>
    <w:rsid w:val="11A71B81"/>
    <w:rsid w:val="11A976A8"/>
    <w:rsid w:val="11D72467"/>
    <w:rsid w:val="12681311"/>
    <w:rsid w:val="12831010"/>
    <w:rsid w:val="12EC0194"/>
    <w:rsid w:val="130C4392"/>
    <w:rsid w:val="14027543"/>
    <w:rsid w:val="140D6589"/>
    <w:rsid w:val="145204CA"/>
    <w:rsid w:val="14535FF1"/>
    <w:rsid w:val="14565758"/>
    <w:rsid w:val="14A01236"/>
    <w:rsid w:val="14C845F4"/>
    <w:rsid w:val="15145780"/>
    <w:rsid w:val="15227E9D"/>
    <w:rsid w:val="15605A21"/>
    <w:rsid w:val="156F5D50"/>
    <w:rsid w:val="15940896"/>
    <w:rsid w:val="15A24B3A"/>
    <w:rsid w:val="15DE04D2"/>
    <w:rsid w:val="15F56BB5"/>
    <w:rsid w:val="166A4BC6"/>
    <w:rsid w:val="166B13D0"/>
    <w:rsid w:val="166D15EC"/>
    <w:rsid w:val="16855D7D"/>
    <w:rsid w:val="16BF34C9"/>
    <w:rsid w:val="16CC01DF"/>
    <w:rsid w:val="16F72C63"/>
    <w:rsid w:val="17D47448"/>
    <w:rsid w:val="17DF02C7"/>
    <w:rsid w:val="183150FC"/>
    <w:rsid w:val="18770500"/>
    <w:rsid w:val="18846779"/>
    <w:rsid w:val="18FE477D"/>
    <w:rsid w:val="19B4308D"/>
    <w:rsid w:val="19BE5CBA"/>
    <w:rsid w:val="19C534ED"/>
    <w:rsid w:val="19F74D3F"/>
    <w:rsid w:val="1A3A7133"/>
    <w:rsid w:val="1A4679FD"/>
    <w:rsid w:val="1AB86BAD"/>
    <w:rsid w:val="1ACD08AB"/>
    <w:rsid w:val="1AED4AA9"/>
    <w:rsid w:val="1AF71484"/>
    <w:rsid w:val="1B375D24"/>
    <w:rsid w:val="1B60171F"/>
    <w:rsid w:val="1B607245"/>
    <w:rsid w:val="1B730613"/>
    <w:rsid w:val="1B79633D"/>
    <w:rsid w:val="1BCE480A"/>
    <w:rsid w:val="1BFB4FA4"/>
    <w:rsid w:val="1C316C17"/>
    <w:rsid w:val="1C8A6328"/>
    <w:rsid w:val="1CF77E61"/>
    <w:rsid w:val="1D721295"/>
    <w:rsid w:val="1D8316F5"/>
    <w:rsid w:val="1D9C4564"/>
    <w:rsid w:val="1DA14E22"/>
    <w:rsid w:val="1DBD6AE3"/>
    <w:rsid w:val="1E403142"/>
    <w:rsid w:val="1E54646A"/>
    <w:rsid w:val="1E676920"/>
    <w:rsid w:val="1EF13BBC"/>
    <w:rsid w:val="1F0E6A21"/>
    <w:rsid w:val="1F552C1D"/>
    <w:rsid w:val="1F722B3B"/>
    <w:rsid w:val="1FA3607E"/>
    <w:rsid w:val="1FE779F9"/>
    <w:rsid w:val="20052895"/>
    <w:rsid w:val="20670E5A"/>
    <w:rsid w:val="209A488D"/>
    <w:rsid w:val="20A83338"/>
    <w:rsid w:val="20AD0837"/>
    <w:rsid w:val="21222FD3"/>
    <w:rsid w:val="213B5E42"/>
    <w:rsid w:val="213F3B84"/>
    <w:rsid w:val="21867A05"/>
    <w:rsid w:val="21935C7E"/>
    <w:rsid w:val="22032E04"/>
    <w:rsid w:val="2210107D"/>
    <w:rsid w:val="2228687C"/>
    <w:rsid w:val="223905D4"/>
    <w:rsid w:val="224B2720"/>
    <w:rsid w:val="22682C67"/>
    <w:rsid w:val="227635D6"/>
    <w:rsid w:val="233065B1"/>
    <w:rsid w:val="242B219E"/>
    <w:rsid w:val="24437923"/>
    <w:rsid w:val="2540611D"/>
    <w:rsid w:val="25453733"/>
    <w:rsid w:val="2556149D"/>
    <w:rsid w:val="25756DF1"/>
    <w:rsid w:val="25900E53"/>
    <w:rsid w:val="25D30D3F"/>
    <w:rsid w:val="26190E48"/>
    <w:rsid w:val="264E5E68"/>
    <w:rsid w:val="265E685B"/>
    <w:rsid w:val="26647BE9"/>
    <w:rsid w:val="26AD77E2"/>
    <w:rsid w:val="26D27249"/>
    <w:rsid w:val="26DD260F"/>
    <w:rsid w:val="26E01966"/>
    <w:rsid w:val="2725351F"/>
    <w:rsid w:val="27E47234"/>
    <w:rsid w:val="28086671"/>
    <w:rsid w:val="290334B1"/>
    <w:rsid w:val="291E6775"/>
    <w:rsid w:val="29277B3F"/>
    <w:rsid w:val="292E4C0A"/>
    <w:rsid w:val="292F44DF"/>
    <w:rsid w:val="29D84B76"/>
    <w:rsid w:val="2A181417"/>
    <w:rsid w:val="2A500BB0"/>
    <w:rsid w:val="2A7F4FF2"/>
    <w:rsid w:val="2AB27175"/>
    <w:rsid w:val="2B41674B"/>
    <w:rsid w:val="2B97636B"/>
    <w:rsid w:val="2BCF3D57"/>
    <w:rsid w:val="2BFB5539"/>
    <w:rsid w:val="2C024716"/>
    <w:rsid w:val="2C4464F3"/>
    <w:rsid w:val="2C7C3EDF"/>
    <w:rsid w:val="2C8965FC"/>
    <w:rsid w:val="2CAB0320"/>
    <w:rsid w:val="2CD6705C"/>
    <w:rsid w:val="2CD827F5"/>
    <w:rsid w:val="2D12039F"/>
    <w:rsid w:val="2D3622E0"/>
    <w:rsid w:val="2D377E06"/>
    <w:rsid w:val="2D525CFE"/>
    <w:rsid w:val="2D5F76C1"/>
    <w:rsid w:val="2DDB2E87"/>
    <w:rsid w:val="2DE51610"/>
    <w:rsid w:val="2F9130C3"/>
    <w:rsid w:val="2F972DDE"/>
    <w:rsid w:val="2FD47B8E"/>
    <w:rsid w:val="30030473"/>
    <w:rsid w:val="30084E1A"/>
    <w:rsid w:val="300A1801"/>
    <w:rsid w:val="30316D8E"/>
    <w:rsid w:val="30336FAA"/>
    <w:rsid w:val="30354AD0"/>
    <w:rsid w:val="3071362F"/>
    <w:rsid w:val="30A60E58"/>
    <w:rsid w:val="30AB58C0"/>
    <w:rsid w:val="30CB2D3F"/>
    <w:rsid w:val="318B6972"/>
    <w:rsid w:val="31945827"/>
    <w:rsid w:val="31FB29FF"/>
    <w:rsid w:val="32096215"/>
    <w:rsid w:val="321B1187"/>
    <w:rsid w:val="323F545E"/>
    <w:rsid w:val="325F4087"/>
    <w:rsid w:val="32874ADB"/>
    <w:rsid w:val="32892EB1"/>
    <w:rsid w:val="32F12805"/>
    <w:rsid w:val="33001B1E"/>
    <w:rsid w:val="33044C2E"/>
    <w:rsid w:val="334D3EDF"/>
    <w:rsid w:val="336B1958"/>
    <w:rsid w:val="337367C1"/>
    <w:rsid w:val="33865643"/>
    <w:rsid w:val="344C23E9"/>
    <w:rsid w:val="34681CF6"/>
    <w:rsid w:val="34746E03"/>
    <w:rsid w:val="348D0957"/>
    <w:rsid w:val="34C53F49"/>
    <w:rsid w:val="357331D6"/>
    <w:rsid w:val="3653763E"/>
    <w:rsid w:val="36E45E8D"/>
    <w:rsid w:val="36FF1994"/>
    <w:rsid w:val="37106EC3"/>
    <w:rsid w:val="375D1E34"/>
    <w:rsid w:val="37AA6032"/>
    <w:rsid w:val="3801798E"/>
    <w:rsid w:val="38606463"/>
    <w:rsid w:val="38CF2505"/>
    <w:rsid w:val="38D330D8"/>
    <w:rsid w:val="3903480D"/>
    <w:rsid w:val="391861AD"/>
    <w:rsid w:val="39394F28"/>
    <w:rsid w:val="39581830"/>
    <w:rsid w:val="397554F8"/>
    <w:rsid w:val="39E82BB3"/>
    <w:rsid w:val="39E83924"/>
    <w:rsid w:val="3A015A23"/>
    <w:rsid w:val="3A1E0383"/>
    <w:rsid w:val="3A970136"/>
    <w:rsid w:val="3AE55E9A"/>
    <w:rsid w:val="3B3F51A6"/>
    <w:rsid w:val="3BCB453B"/>
    <w:rsid w:val="3C0A6255"/>
    <w:rsid w:val="3C1934F8"/>
    <w:rsid w:val="3C313BE7"/>
    <w:rsid w:val="3CE358B4"/>
    <w:rsid w:val="3D0D06A1"/>
    <w:rsid w:val="3D17730C"/>
    <w:rsid w:val="3D29776B"/>
    <w:rsid w:val="3D4934ED"/>
    <w:rsid w:val="3D7529B0"/>
    <w:rsid w:val="3DAC7EF9"/>
    <w:rsid w:val="3DED204D"/>
    <w:rsid w:val="3E263CAA"/>
    <w:rsid w:val="3E7762B4"/>
    <w:rsid w:val="3E9E7CE5"/>
    <w:rsid w:val="3EE85525"/>
    <w:rsid w:val="3EEA431D"/>
    <w:rsid w:val="3F1E7077"/>
    <w:rsid w:val="3F3D0A66"/>
    <w:rsid w:val="3F7D4285"/>
    <w:rsid w:val="3F7F7B16"/>
    <w:rsid w:val="3F8769CB"/>
    <w:rsid w:val="3FCF2120"/>
    <w:rsid w:val="400D3374"/>
    <w:rsid w:val="40123202"/>
    <w:rsid w:val="407C4056"/>
    <w:rsid w:val="41026778"/>
    <w:rsid w:val="41250249"/>
    <w:rsid w:val="41CA70DB"/>
    <w:rsid w:val="41D008EA"/>
    <w:rsid w:val="42134546"/>
    <w:rsid w:val="42426BD9"/>
    <w:rsid w:val="42711572"/>
    <w:rsid w:val="42764AD5"/>
    <w:rsid w:val="427704CF"/>
    <w:rsid w:val="4283791D"/>
    <w:rsid w:val="429D0435"/>
    <w:rsid w:val="43853221"/>
    <w:rsid w:val="43B41D58"/>
    <w:rsid w:val="43D23F8D"/>
    <w:rsid w:val="44225E8B"/>
    <w:rsid w:val="443A04B0"/>
    <w:rsid w:val="444B69ED"/>
    <w:rsid w:val="44842A99"/>
    <w:rsid w:val="44E73A68"/>
    <w:rsid w:val="455E3D2A"/>
    <w:rsid w:val="45684BA8"/>
    <w:rsid w:val="456F5F37"/>
    <w:rsid w:val="45726B02"/>
    <w:rsid w:val="45A2455E"/>
    <w:rsid w:val="45ED17B6"/>
    <w:rsid w:val="460D5750"/>
    <w:rsid w:val="464A3A0C"/>
    <w:rsid w:val="46543B0A"/>
    <w:rsid w:val="46A83CD3"/>
    <w:rsid w:val="46C93D6D"/>
    <w:rsid w:val="471843AC"/>
    <w:rsid w:val="47262F6D"/>
    <w:rsid w:val="474D04FA"/>
    <w:rsid w:val="474E5F67"/>
    <w:rsid w:val="4756379D"/>
    <w:rsid w:val="47626AEE"/>
    <w:rsid w:val="47CA0F85"/>
    <w:rsid w:val="47E0136E"/>
    <w:rsid w:val="48217291"/>
    <w:rsid w:val="48286871"/>
    <w:rsid w:val="48702FE2"/>
    <w:rsid w:val="48763A80"/>
    <w:rsid w:val="488B752C"/>
    <w:rsid w:val="48AE321A"/>
    <w:rsid w:val="48BF5122"/>
    <w:rsid w:val="48DA7B6B"/>
    <w:rsid w:val="48F055E1"/>
    <w:rsid w:val="490537A2"/>
    <w:rsid w:val="491C0184"/>
    <w:rsid w:val="49282FCC"/>
    <w:rsid w:val="494D47E1"/>
    <w:rsid w:val="496E6505"/>
    <w:rsid w:val="4992712A"/>
    <w:rsid w:val="4A02381D"/>
    <w:rsid w:val="4A103771"/>
    <w:rsid w:val="4A7638C4"/>
    <w:rsid w:val="4AA46683"/>
    <w:rsid w:val="4AD8736D"/>
    <w:rsid w:val="4AE57FC8"/>
    <w:rsid w:val="4B0B04B0"/>
    <w:rsid w:val="4B3043BA"/>
    <w:rsid w:val="4B312643"/>
    <w:rsid w:val="4B7122DD"/>
    <w:rsid w:val="4B977F95"/>
    <w:rsid w:val="4BE64A79"/>
    <w:rsid w:val="4C1642A8"/>
    <w:rsid w:val="4C196BFC"/>
    <w:rsid w:val="4C6360CA"/>
    <w:rsid w:val="4CDB2104"/>
    <w:rsid w:val="4D110804"/>
    <w:rsid w:val="4D111FCA"/>
    <w:rsid w:val="4D1A2C2C"/>
    <w:rsid w:val="4D8B5557"/>
    <w:rsid w:val="4D9752A9"/>
    <w:rsid w:val="4DB03590"/>
    <w:rsid w:val="4DC351C2"/>
    <w:rsid w:val="4DE568B7"/>
    <w:rsid w:val="4E6600F3"/>
    <w:rsid w:val="4E6F6FA8"/>
    <w:rsid w:val="4E9133C2"/>
    <w:rsid w:val="4EA529C9"/>
    <w:rsid w:val="4F2A45C8"/>
    <w:rsid w:val="4F4026F2"/>
    <w:rsid w:val="4F4C02ED"/>
    <w:rsid w:val="4F7B372A"/>
    <w:rsid w:val="4FA21B19"/>
    <w:rsid w:val="50210776"/>
    <w:rsid w:val="505F76BB"/>
    <w:rsid w:val="50720FD1"/>
    <w:rsid w:val="50A8054F"/>
    <w:rsid w:val="51165E00"/>
    <w:rsid w:val="5184720E"/>
    <w:rsid w:val="51A76A58"/>
    <w:rsid w:val="51FC4FF6"/>
    <w:rsid w:val="52143C31"/>
    <w:rsid w:val="52285DEB"/>
    <w:rsid w:val="524B7D2C"/>
    <w:rsid w:val="52742DDF"/>
    <w:rsid w:val="528F7C18"/>
    <w:rsid w:val="52C33D66"/>
    <w:rsid w:val="53410805"/>
    <w:rsid w:val="53C405D2"/>
    <w:rsid w:val="543F566E"/>
    <w:rsid w:val="54910D66"/>
    <w:rsid w:val="54D04518"/>
    <w:rsid w:val="54D51B2F"/>
    <w:rsid w:val="55050666"/>
    <w:rsid w:val="55291D59"/>
    <w:rsid w:val="55375E2D"/>
    <w:rsid w:val="558C0229"/>
    <w:rsid w:val="5593401E"/>
    <w:rsid w:val="55B654BC"/>
    <w:rsid w:val="55F90F87"/>
    <w:rsid w:val="55FB7373"/>
    <w:rsid w:val="56116B96"/>
    <w:rsid w:val="561A3C9D"/>
    <w:rsid w:val="563F19EA"/>
    <w:rsid w:val="5647080A"/>
    <w:rsid w:val="56567BE3"/>
    <w:rsid w:val="56573126"/>
    <w:rsid w:val="56C02A96"/>
    <w:rsid w:val="56CD6F61"/>
    <w:rsid w:val="56D764C6"/>
    <w:rsid w:val="57AE0B41"/>
    <w:rsid w:val="57F10A2D"/>
    <w:rsid w:val="580249E9"/>
    <w:rsid w:val="582D52F7"/>
    <w:rsid w:val="58773629"/>
    <w:rsid w:val="58E6255C"/>
    <w:rsid w:val="591C41D0"/>
    <w:rsid w:val="59AF294E"/>
    <w:rsid w:val="59D86349"/>
    <w:rsid w:val="59ED3476"/>
    <w:rsid w:val="5A4C2893"/>
    <w:rsid w:val="5AB741B0"/>
    <w:rsid w:val="5B6360E6"/>
    <w:rsid w:val="5BCA288C"/>
    <w:rsid w:val="5BCB6CFF"/>
    <w:rsid w:val="5BE56AFB"/>
    <w:rsid w:val="5C117B46"/>
    <w:rsid w:val="5C791EA0"/>
    <w:rsid w:val="5CF1327E"/>
    <w:rsid w:val="5D064F7B"/>
    <w:rsid w:val="5D516E49"/>
    <w:rsid w:val="5D521F6E"/>
    <w:rsid w:val="5DD010E5"/>
    <w:rsid w:val="5DF66D9E"/>
    <w:rsid w:val="5E323B4E"/>
    <w:rsid w:val="5E345B18"/>
    <w:rsid w:val="5E622685"/>
    <w:rsid w:val="5E977D01"/>
    <w:rsid w:val="5EAF0B90"/>
    <w:rsid w:val="5F777451"/>
    <w:rsid w:val="5F7F2DC3"/>
    <w:rsid w:val="5F830B05"/>
    <w:rsid w:val="5FB46F10"/>
    <w:rsid w:val="5FD378B3"/>
    <w:rsid w:val="5FE07D05"/>
    <w:rsid w:val="601E082E"/>
    <w:rsid w:val="603B05A2"/>
    <w:rsid w:val="60835CC1"/>
    <w:rsid w:val="60AE1BB1"/>
    <w:rsid w:val="60EE0200"/>
    <w:rsid w:val="612C2AD6"/>
    <w:rsid w:val="618170DC"/>
    <w:rsid w:val="619E1C26"/>
    <w:rsid w:val="61BD0EFD"/>
    <w:rsid w:val="61D206C8"/>
    <w:rsid w:val="61D54F1C"/>
    <w:rsid w:val="61F730E4"/>
    <w:rsid w:val="62107F1C"/>
    <w:rsid w:val="626A5FAC"/>
    <w:rsid w:val="628030DA"/>
    <w:rsid w:val="63021D41"/>
    <w:rsid w:val="630B32EB"/>
    <w:rsid w:val="63C4329E"/>
    <w:rsid w:val="63F24A31"/>
    <w:rsid w:val="646D768E"/>
    <w:rsid w:val="647B5838"/>
    <w:rsid w:val="64C36FFE"/>
    <w:rsid w:val="65071890"/>
    <w:rsid w:val="657038D9"/>
    <w:rsid w:val="662D17CA"/>
    <w:rsid w:val="66B83163"/>
    <w:rsid w:val="66D14F9A"/>
    <w:rsid w:val="66E62DBA"/>
    <w:rsid w:val="674522B1"/>
    <w:rsid w:val="679F6B13"/>
    <w:rsid w:val="681A18DB"/>
    <w:rsid w:val="68906041"/>
    <w:rsid w:val="68914293"/>
    <w:rsid w:val="689773CF"/>
    <w:rsid w:val="68BA4E6C"/>
    <w:rsid w:val="68DC0643"/>
    <w:rsid w:val="690600B1"/>
    <w:rsid w:val="690D143F"/>
    <w:rsid w:val="69801C11"/>
    <w:rsid w:val="699B4C9D"/>
    <w:rsid w:val="6A5D1F52"/>
    <w:rsid w:val="6A674180"/>
    <w:rsid w:val="6A682DD1"/>
    <w:rsid w:val="6A885221"/>
    <w:rsid w:val="6A8A3E6E"/>
    <w:rsid w:val="6AA14F2E"/>
    <w:rsid w:val="6AB63F96"/>
    <w:rsid w:val="6ABA1153"/>
    <w:rsid w:val="6AF40C01"/>
    <w:rsid w:val="6B376C47"/>
    <w:rsid w:val="6B5E3407"/>
    <w:rsid w:val="6B67752D"/>
    <w:rsid w:val="6C301294"/>
    <w:rsid w:val="6C386F35"/>
    <w:rsid w:val="6C6972D4"/>
    <w:rsid w:val="6CE54BAD"/>
    <w:rsid w:val="6D1261DD"/>
    <w:rsid w:val="6D471ED2"/>
    <w:rsid w:val="6D5D50EA"/>
    <w:rsid w:val="6D6F01AF"/>
    <w:rsid w:val="6D8617C0"/>
    <w:rsid w:val="6DD32C57"/>
    <w:rsid w:val="6E0C6169"/>
    <w:rsid w:val="6E173FF3"/>
    <w:rsid w:val="6E274D51"/>
    <w:rsid w:val="6E755ABD"/>
    <w:rsid w:val="6EA05DAA"/>
    <w:rsid w:val="6EA75E92"/>
    <w:rsid w:val="6EE636AF"/>
    <w:rsid w:val="6F7834E2"/>
    <w:rsid w:val="6FCC3E02"/>
    <w:rsid w:val="6FEF7AF1"/>
    <w:rsid w:val="702D371A"/>
    <w:rsid w:val="704C6CF1"/>
    <w:rsid w:val="706933FF"/>
    <w:rsid w:val="709661BE"/>
    <w:rsid w:val="70C1148D"/>
    <w:rsid w:val="71297032"/>
    <w:rsid w:val="718D2D0D"/>
    <w:rsid w:val="71D14F09"/>
    <w:rsid w:val="71D23226"/>
    <w:rsid w:val="71DB657E"/>
    <w:rsid w:val="71DE1BCB"/>
    <w:rsid w:val="71E847F7"/>
    <w:rsid w:val="720C6738"/>
    <w:rsid w:val="72D82F0E"/>
    <w:rsid w:val="72F35B4A"/>
    <w:rsid w:val="73221F8B"/>
    <w:rsid w:val="73402377"/>
    <w:rsid w:val="73555EBD"/>
    <w:rsid w:val="73B40E35"/>
    <w:rsid w:val="73CD0149"/>
    <w:rsid w:val="73D70FC8"/>
    <w:rsid w:val="73E925B4"/>
    <w:rsid w:val="743E4BA3"/>
    <w:rsid w:val="74424693"/>
    <w:rsid w:val="74505C61"/>
    <w:rsid w:val="74A4534E"/>
    <w:rsid w:val="74AB50CA"/>
    <w:rsid w:val="74B454CD"/>
    <w:rsid w:val="74C57277"/>
    <w:rsid w:val="74C90910"/>
    <w:rsid w:val="750C6A4F"/>
    <w:rsid w:val="75352345"/>
    <w:rsid w:val="755B288A"/>
    <w:rsid w:val="757A7E5C"/>
    <w:rsid w:val="757C3BD5"/>
    <w:rsid w:val="75E672A0"/>
    <w:rsid w:val="75F53987"/>
    <w:rsid w:val="76676633"/>
    <w:rsid w:val="76A258BD"/>
    <w:rsid w:val="76E45ED5"/>
    <w:rsid w:val="77201348"/>
    <w:rsid w:val="777031CF"/>
    <w:rsid w:val="77FC724F"/>
    <w:rsid w:val="78023BE5"/>
    <w:rsid w:val="782567A5"/>
    <w:rsid w:val="78300CA6"/>
    <w:rsid w:val="78392315"/>
    <w:rsid w:val="783E33C3"/>
    <w:rsid w:val="784529A4"/>
    <w:rsid w:val="785A7582"/>
    <w:rsid w:val="78C7785D"/>
    <w:rsid w:val="792720A9"/>
    <w:rsid w:val="793A1DDD"/>
    <w:rsid w:val="79615BF0"/>
    <w:rsid w:val="79646E59"/>
    <w:rsid w:val="7976533C"/>
    <w:rsid w:val="797D616D"/>
    <w:rsid w:val="798D0461"/>
    <w:rsid w:val="798E6727"/>
    <w:rsid w:val="79CB6ED9"/>
    <w:rsid w:val="7A001086"/>
    <w:rsid w:val="7A007F9E"/>
    <w:rsid w:val="7A572813"/>
    <w:rsid w:val="7A5E7D4D"/>
    <w:rsid w:val="7AE77D42"/>
    <w:rsid w:val="7AED2E7F"/>
    <w:rsid w:val="7B1623D5"/>
    <w:rsid w:val="7B5F1FCE"/>
    <w:rsid w:val="7BF26E13"/>
    <w:rsid w:val="7C23124E"/>
    <w:rsid w:val="7C350F81"/>
    <w:rsid w:val="7C656F85"/>
    <w:rsid w:val="7CA103C5"/>
    <w:rsid w:val="7CCC5441"/>
    <w:rsid w:val="7CF20C20"/>
    <w:rsid w:val="7D6A5621"/>
    <w:rsid w:val="7D742C1C"/>
    <w:rsid w:val="7D7F24B4"/>
    <w:rsid w:val="7D8E0949"/>
    <w:rsid w:val="7DAF370D"/>
    <w:rsid w:val="7E0533BF"/>
    <w:rsid w:val="7E2671C8"/>
    <w:rsid w:val="7E3F1C43"/>
    <w:rsid w:val="7E680A58"/>
    <w:rsid w:val="7E6D67B0"/>
    <w:rsid w:val="7EB73ECF"/>
    <w:rsid w:val="7EC30AC6"/>
    <w:rsid w:val="7EDF6C65"/>
    <w:rsid w:val="7EEF69EF"/>
    <w:rsid w:val="7F144E7E"/>
    <w:rsid w:val="7FF32CE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Arial" w:hAnsi="Arial" w:eastAsiaTheme="minorEastAsia" w:cs="Arial"/>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textAlignment w:val="baseline"/>
    </w:pPr>
    <w:rPr>
      <w:rFonts w:ascii="Arial" w:hAnsi="Arial" w:eastAsia="Arial" w:cs="Arial"/>
      <w:snapToGrid w:val="0"/>
      <w:color w:val="000000"/>
      <w:sz w:val="21"/>
      <w:szCs w:val="21"/>
      <w:lang w:val="en-US" w:eastAsia="en-US"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annotation text"/>
    <w:basedOn w:val="1"/>
    <w:qFormat/>
    <w:uiPriority w:val="0"/>
  </w:style>
  <w:style w:type="paragraph" w:styleId="3">
    <w:name w:val="Body Text"/>
    <w:basedOn w:val="1"/>
    <w:semiHidden/>
    <w:qFormat/>
    <w:uiPriority w:val="0"/>
    <w:rPr>
      <w:rFonts w:ascii="仿宋" w:hAnsi="仿宋" w:eastAsia="仿宋" w:cs="仿宋"/>
      <w:sz w:val="31"/>
      <w:szCs w:val="31"/>
    </w:rPr>
  </w:style>
  <w:style w:type="paragraph" w:customStyle="1" w:styleId="6">
    <w:name w:val="Table Text"/>
    <w:semiHidden/>
    <w:qFormat/>
    <w:uiPriority w:val="0"/>
    <w:pPr>
      <w:kinsoku w:val="0"/>
      <w:autoSpaceDE w:val="0"/>
      <w:autoSpaceDN w:val="0"/>
      <w:adjustRightInd w:val="0"/>
      <w:snapToGrid w:val="0"/>
      <w:textAlignment w:val="baseline"/>
    </w:pPr>
    <w:rPr>
      <w:rFonts w:ascii="仿宋" w:hAnsi="仿宋" w:eastAsia="仿宋" w:cs="仿宋"/>
      <w:snapToGrid w:val="0"/>
      <w:color w:val="000000"/>
      <w:sz w:val="22"/>
      <w:szCs w:val="22"/>
      <w:lang w:val="en-US" w:eastAsia="en-US" w:bidi="ar-SA"/>
    </w:rPr>
  </w:style>
  <w:style w:type="table" w:customStyle="1" w:styleId="7">
    <w:name w:val="Table Normal"/>
    <w:semiHidden/>
    <w:unhideWhenUsed/>
    <w:qFormat/>
    <w:uiPriority w:val="0"/>
    <w:tblPr>
      <w:tblCellMar>
        <w:top w:w="0" w:type="dxa"/>
        <w:left w:w="0" w:type="dxa"/>
        <w:bottom w:w="0" w:type="dxa"/>
        <w:right w:w="0" w:type="dxa"/>
      </w:tblCellMar>
    </w:tblPr>
  </w:style>
  <w:style w:type="paragraph" w:styleId="8">
    <w:name w:val="List Paragraph"/>
    <w:basedOn w:val="1"/>
    <w:autoRedefine/>
    <w:qFormat/>
    <w:uiPriority w:val="99"/>
    <w:pPr>
      <w:ind w:firstLine="420" w:firstLineChars="200"/>
    </w:p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9</Pages>
  <Words>1508</Words>
  <Characters>8600</Characters>
  <Lines>71</Lines>
  <Paragraphs>20</Paragraphs>
  <TotalTime>0</TotalTime>
  <ScaleCrop>false</ScaleCrop>
  <LinksUpToDate>false</LinksUpToDate>
  <CharactersWithSpaces>10088</CharactersWithSpaces>
  <Application>WPS Office_12.1.0.16388_F1E327BC-269C-435d-A152-05C5408002CA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2024-01-23T09:53:00Z</dcterms:created>
  <dc:creator>蔡长韬</dc:creator>
  <cp:lastModifiedBy>Ms.W</cp:lastModifiedBy>
  <dcterms:modified xsi:type="dcterms:W3CDTF">2024-03-15T00:47:16Z</dcterms:modified>
  <cp:revision>47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2052-12.1.0.16388</vt:lpwstr>
  </property>
  <property fmtid="{D5CDD505-2E9C-101B-9397-08002B2CF9AE}" pid="3" name="ICV">
    <vt:lpwstr>EC70E2A615BB468A846A308836BD6ADB_13</vt:lpwstr>
  </property>
</Properties>
</file>